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7B80" w14:textId="77777777" w:rsidR="00AA3FE1" w:rsidRDefault="00983B66">
      <w:pPr>
        <w:ind w:left="2800"/>
      </w:pPr>
      <w:r>
        <w:rPr>
          <w:noProof/>
        </w:rPr>
        <w:drawing>
          <wp:inline distT="0" distB="0" distL="0" distR="0" wp14:anchorId="5C697C7A" wp14:editId="5C697C7B">
            <wp:extent cx="2317500" cy="1582500"/>
            <wp:effectExtent l="0" t="0" r="0" b="0"/>
            <wp:docPr id="1" name="Picture 1" descr="Sturgeon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 cstate="print"/>
                    <a:stretch>
                      <a:fillRect/>
                    </a:stretch>
                  </pic:blipFill>
                  <pic:spPr>
                    <a:xfrm>
                      <a:off x="0" y="0"/>
                      <a:ext cx="2317500" cy="1582500"/>
                    </a:xfrm>
                    <a:prstGeom prst="rect">
                      <a:avLst/>
                    </a:prstGeom>
                  </pic:spPr>
                </pic:pic>
              </a:graphicData>
            </a:graphic>
          </wp:inline>
        </w:drawing>
      </w:r>
    </w:p>
    <w:p w14:paraId="5C697B81" w14:textId="77777777" w:rsidR="00AA3FE1" w:rsidRDefault="00983B66">
      <w:pPr>
        <w:pStyle w:val="Subheader1"/>
      </w:pPr>
      <w:r>
        <w:t>Regular Council Meeting Minutes</w:t>
      </w:r>
    </w:p>
    <w:tbl>
      <w:tblPr>
        <w:tblW w:w="0" w:type="auto"/>
        <w:jc w:val="center"/>
        <w:tblCellMar>
          <w:left w:w="0" w:type="dxa"/>
          <w:right w:w="0" w:type="dxa"/>
        </w:tblCellMar>
        <w:tblLook w:val="04A0" w:firstRow="1" w:lastRow="0" w:firstColumn="1" w:lastColumn="0" w:noHBand="0" w:noVBand="1"/>
      </w:tblPr>
      <w:tblGrid>
        <w:gridCol w:w="5384"/>
      </w:tblGrid>
      <w:tr w:rsidR="00AA3FE1" w14:paraId="5C697B88" w14:textId="77777777">
        <w:trPr>
          <w:tblHeader/>
          <w:jc w:val="center"/>
        </w:trPr>
        <w:tc>
          <w:tcPr>
            <w:tcW w:w="0" w:type="auto"/>
          </w:tcPr>
          <w:p w14:paraId="5C697B83" w14:textId="77777777" w:rsidR="00AA3FE1" w:rsidRDefault="00983B66">
            <w:pPr>
              <w:pStyle w:val="MeetingInfo"/>
              <w:jc w:val="center"/>
            </w:pPr>
            <w:r>
              <w:t>March 22, 2022, 9:00 a.m.</w:t>
            </w:r>
          </w:p>
          <w:p w14:paraId="5C697B84" w14:textId="77777777" w:rsidR="00AA3FE1" w:rsidRDefault="00983B66">
            <w:pPr>
              <w:pStyle w:val="MeetingInfo"/>
              <w:jc w:val="center"/>
            </w:pPr>
            <w:r>
              <w:t>Council Chambers and Through Electronic Communications</w:t>
            </w:r>
          </w:p>
          <w:p w14:paraId="5C697B85" w14:textId="77777777" w:rsidR="00AA3FE1" w:rsidRDefault="00983B66">
            <w:pPr>
              <w:pStyle w:val="MeetingInfo"/>
              <w:jc w:val="center"/>
            </w:pPr>
            <w:r>
              <w:t>Sturgeon County Centre</w:t>
            </w:r>
          </w:p>
          <w:p w14:paraId="5C697B87" w14:textId="36231319" w:rsidR="00AA3FE1" w:rsidRDefault="00983B66" w:rsidP="000008FE">
            <w:pPr>
              <w:pStyle w:val="MeetingInfo"/>
              <w:jc w:val="center"/>
            </w:pPr>
            <w:r>
              <w:t>9613-100 Street</w:t>
            </w:r>
            <w:r w:rsidR="000008FE">
              <w:t xml:space="preserve">, </w:t>
            </w:r>
            <w:proofErr w:type="spellStart"/>
            <w:r>
              <w:t>Morinville</w:t>
            </w:r>
            <w:proofErr w:type="spellEnd"/>
            <w:r>
              <w:t>, Alberta</w:t>
            </w:r>
          </w:p>
        </w:tc>
      </w:tr>
    </w:tbl>
    <w:p w14:paraId="5C697B89" w14:textId="77777777" w:rsidR="00AA3FE1" w:rsidRDefault="00AA3FE1">
      <w:pPr>
        <w:spacing w:after="0"/>
      </w:pPr>
    </w:p>
    <w:tbl>
      <w:tblPr>
        <w:tblW w:w="0" w:type="auto"/>
        <w:tblCellMar>
          <w:left w:w="0" w:type="dxa"/>
          <w:right w:w="0" w:type="dxa"/>
        </w:tblCellMar>
        <w:tblLook w:val="04A0" w:firstRow="1" w:lastRow="0" w:firstColumn="1" w:lastColumn="0" w:noHBand="0" w:noVBand="1"/>
      </w:tblPr>
      <w:tblGrid>
        <w:gridCol w:w="2475"/>
        <w:gridCol w:w="6885"/>
      </w:tblGrid>
      <w:tr w:rsidR="00AA3FE1" w14:paraId="5C697B8C" w14:textId="77777777" w:rsidTr="000008FE">
        <w:tc>
          <w:tcPr>
            <w:tcW w:w="2475" w:type="dxa"/>
          </w:tcPr>
          <w:p w14:paraId="5C697B8A" w14:textId="77777777" w:rsidR="00AA3FE1" w:rsidRDefault="00983B66">
            <w:pPr>
              <w:pStyle w:val="AttendanceInfo"/>
            </w:pPr>
            <w:r>
              <w:t>Members Present:</w:t>
            </w:r>
          </w:p>
        </w:tc>
        <w:tc>
          <w:tcPr>
            <w:tcW w:w="6885" w:type="dxa"/>
          </w:tcPr>
          <w:p w14:paraId="5C697B8B" w14:textId="77777777" w:rsidR="00AA3FE1" w:rsidRDefault="00983B66">
            <w:pPr>
              <w:pStyle w:val="AttendanceInfo"/>
            </w:pPr>
            <w:r>
              <w:t>Mayor Alanna Hnatiw</w:t>
            </w:r>
          </w:p>
        </w:tc>
      </w:tr>
      <w:tr w:rsidR="00AA3FE1" w14:paraId="5C697B8F" w14:textId="77777777" w:rsidTr="000008FE">
        <w:tc>
          <w:tcPr>
            <w:tcW w:w="2475" w:type="dxa"/>
          </w:tcPr>
          <w:p w14:paraId="5C697B8D" w14:textId="77777777" w:rsidR="00AA3FE1" w:rsidRDefault="00AA3FE1">
            <w:pPr>
              <w:pStyle w:val="AttendanceInfo"/>
            </w:pPr>
          </w:p>
        </w:tc>
        <w:tc>
          <w:tcPr>
            <w:tcW w:w="6885" w:type="dxa"/>
          </w:tcPr>
          <w:p w14:paraId="5C697B8E" w14:textId="77777777" w:rsidR="00AA3FE1" w:rsidRDefault="00983B66">
            <w:pPr>
              <w:pStyle w:val="AttendanceInfo"/>
            </w:pPr>
            <w:r>
              <w:t>Dan Derouin, Councillor - Division 1</w:t>
            </w:r>
          </w:p>
        </w:tc>
      </w:tr>
      <w:tr w:rsidR="00AA3FE1" w14:paraId="5C697B92" w14:textId="77777777" w:rsidTr="000008FE">
        <w:tc>
          <w:tcPr>
            <w:tcW w:w="2475" w:type="dxa"/>
          </w:tcPr>
          <w:p w14:paraId="5C697B90" w14:textId="77777777" w:rsidR="00AA3FE1" w:rsidRDefault="00AA3FE1">
            <w:pPr>
              <w:pStyle w:val="AttendanceInfo"/>
            </w:pPr>
          </w:p>
        </w:tc>
        <w:tc>
          <w:tcPr>
            <w:tcW w:w="6885" w:type="dxa"/>
          </w:tcPr>
          <w:p w14:paraId="5C697B91" w14:textId="77777777" w:rsidR="00AA3FE1" w:rsidRDefault="00983B66">
            <w:pPr>
              <w:pStyle w:val="AttendanceInfo"/>
            </w:pPr>
            <w:r>
              <w:t>Kristin Toms, Councillor - Division 2</w:t>
            </w:r>
          </w:p>
        </w:tc>
      </w:tr>
      <w:tr w:rsidR="00AA3FE1" w14:paraId="5C697B95" w14:textId="77777777" w:rsidTr="000008FE">
        <w:tc>
          <w:tcPr>
            <w:tcW w:w="2475" w:type="dxa"/>
          </w:tcPr>
          <w:p w14:paraId="5C697B93" w14:textId="77777777" w:rsidR="00AA3FE1" w:rsidRDefault="00AA3FE1">
            <w:pPr>
              <w:pStyle w:val="AttendanceInfo"/>
            </w:pPr>
          </w:p>
        </w:tc>
        <w:tc>
          <w:tcPr>
            <w:tcW w:w="6885" w:type="dxa"/>
          </w:tcPr>
          <w:p w14:paraId="5C697B94" w14:textId="77777777" w:rsidR="00AA3FE1" w:rsidRDefault="00983B66">
            <w:pPr>
              <w:pStyle w:val="AttendanceInfo"/>
            </w:pPr>
            <w:r>
              <w:t>Matthew McLennan, Councillor - Division 3</w:t>
            </w:r>
          </w:p>
        </w:tc>
      </w:tr>
      <w:tr w:rsidR="00AA3FE1" w14:paraId="5C697B98" w14:textId="77777777" w:rsidTr="000008FE">
        <w:tc>
          <w:tcPr>
            <w:tcW w:w="2475" w:type="dxa"/>
          </w:tcPr>
          <w:p w14:paraId="5C697B96" w14:textId="77777777" w:rsidR="00AA3FE1" w:rsidRDefault="00AA3FE1">
            <w:pPr>
              <w:pStyle w:val="AttendanceInfo"/>
            </w:pPr>
          </w:p>
        </w:tc>
        <w:tc>
          <w:tcPr>
            <w:tcW w:w="6885" w:type="dxa"/>
          </w:tcPr>
          <w:p w14:paraId="5C697B97" w14:textId="77777777" w:rsidR="00AA3FE1" w:rsidRDefault="00983B66">
            <w:pPr>
              <w:pStyle w:val="AttendanceInfo"/>
            </w:pPr>
            <w:r>
              <w:t>Neal Comeau, Councillor - Division 4</w:t>
            </w:r>
          </w:p>
        </w:tc>
      </w:tr>
      <w:tr w:rsidR="00AA3FE1" w14:paraId="5C697B9B" w14:textId="77777777" w:rsidTr="000008FE">
        <w:tc>
          <w:tcPr>
            <w:tcW w:w="2475" w:type="dxa"/>
          </w:tcPr>
          <w:p w14:paraId="5C697B99" w14:textId="77777777" w:rsidR="00AA3FE1" w:rsidRDefault="00AA3FE1">
            <w:pPr>
              <w:pStyle w:val="AttendanceInfo"/>
            </w:pPr>
          </w:p>
        </w:tc>
        <w:tc>
          <w:tcPr>
            <w:tcW w:w="6885" w:type="dxa"/>
          </w:tcPr>
          <w:p w14:paraId="5C697B9A" w14:textId="77777777" w:rsidR="00AA3FE1" w:rsidRDefault="00983B66">
            <w:pPr>
              <w:pStyle w:val="AttendanceInfo"/>
            </w:pPr>
            <w:r>
              <w:t>Deanna Stang, Councillor - Division 5</w:t>
            </w:r>
          </w:p>
        </w:tc>
      </w:tr>
      <w:tr w:rsidR="00AA3FE1" w14:paraId="5C697B9E" w14:textId="77777777" w:rsidTr="000008FE">
        <w:tc>
          <w:tcPr>
            <w:tcW w:w="2475" w:type="dxa"/>
          </w:tcPr>
          <w:p w14:paraId="5C697B9C" w14:textId="77777777" w:rsidR="00AA3FE1" w:rsidRDefault="00AA3FE1">
            <w:pPr>
              <w:pStyle w:val="AttendanceInfo"/>
            </w:pPr>
          </w:p>
        </w:tc>
        <w:tc>
          <w:tcPr>
            <w:tcW w:w="6885" w:type="dxa"/>
          </w:tcPr>
          <w:p w14:paraId="5C697B9D" w14:textId="77777777" w:rsidR="00AA3FE1" w:rsidRDefault="00983B66">
            <w:pPr>
              <w:pStyle w:val="AttendanceInfo"/>
            </w:pPr>
            <w:r>
              <w:t>Jason Berry, Councillor - Division 6</w:t>
            </w:r>
          </w:p>
        </w:tc>
      </w:tr>
      <w:tr w:rsidR="00AA3FE1" w14:paraId="5C697BA1" w14:textId="77777777" w:rsidTr="000008FE">
        <w:trPr>
          <w:tblHeader/>
        </w:trPr>
        <w:tc>
          <w:tcPr>
            <w:tcW w:w="2475" w:type="dxa"/>
          </w:tcPr>
          <w:p w14:paraId="5C697B9F" w14:textId="77777777" w:rsidR="00AA3FE1" w:rsidRDefault="00AA3FE1">
            <w:pPr>
              <w:pStyle w:val="AttendanceInfo"/>
            </w:pPr>
          </w:p>
        </w:tc>
        <w:tc>
          <w:tcPr>
            <w:tcW w:w="6885" w:type="dxa"/>
          </w:tcPr>
          <w:p w14:paraId="5C697BA0" w14:textId="77777777" w:rsidR="00AA3FE1" w:rsidRDefault="00AA3FE1">
            <w:pPr>
              <w:pStyle w:val="AttendanceInfo"/>
            </w:pPr>
          </w:p>
        </w:tc>
      </w:tr>
      <w:tr w:rsidR="00AA3FE1" w14:paraId="5C697BA4" w14:textId="77777777" w:rsidTr="000008FE">
        <w:tc>
          <w:tcPr>
            <w:tcW w:w="2475" w:type="dxa"/>
          </w:tcPr>
          <w:p w14:paraId="5C697BA2" w14:textId="77777777" w:rsidR="00AA3FE1" w:rsidRDefault="00983B66">
            <w:pPr>
              <w:pStyle w:val="AttendanceInfo"/>
            </w:pPr>
            <w:r>
              <w:t>Administration Present:</w:t>
            </w:r>
          </w:p>
        </w:tc>
        <w:tc>
          <w:tcPr>
            <w:tcW w:w="6885" w:type="dxa"/>
          </w:tcPr>
          <w:p w14:paraId="5C697BA3" w14:textId="37C9BEAE" w:rsidR="00AA3FE1" w:rsidRPr="00CB6174" w:rsidRDefault="00983B66" w:rsidP="0011739A">
            <w:pPr>
              <w:pStyle w:val="AttendanceInfo"/>
            </w:pPr>
            <w:r w:rsidRPr="00CB6174">
              <w:t xml:space="preserve">Reegan McCullough, </w:t>
            </w:r>
            <w:r w:rsidR="00FF7A65">
              <w:t xml:space="preserve">County Commissioner </w:t>
            </w:r>
            <w:r w:rsidRPr="00CB6174">
              <w:t>- CAO</w:t>
            </w:r>
          </w:p>
        </w:tc>
      </w:tr>
      <w:tr w:rsidR="00AA3FE1" w14:paraId="5C697BA7" w14:textId="77777777" w:rsidTr="000008FE">
        <w:tc>
          <w:tcPr>
            <w:tcW w:w="2475" w:type="dxa"/>
          </w:tcPr>
          <w:p w14:paraId="5C697BA5" w14:textId="77777777" w:rsidR="00AA3FE1" w:rsidRDefault="00AA3FE1">
            <w:pPr>
              <w:pStyle w:val="AttendanceInfo"/>
            </w:pPr>
          </w:p>
        </w:tc>
        <w:tc>
          <w:tcPr>
            <w:tcW w:w="6885" w:type="dxa"/>
          </w:tcPr>
          <w:p w14:paraId="5C697BA6" w14:textId="77777777" w:rsidR="00AA3FE1" w:rsidRPr="00CB6174" w:rsidRDefault="00983B66" w:rsidP="0011739A">
            <w:pPr>
              <w:pStyle w:val="AttendanceInfo"/>
            </w:pPr>
            <w:r w:rsidRPr="00CB6174">
              <w:t>Scott MacDougall, Chief Operating Officer - COO</w:t>
            </w:r>
          </w:p>
        </w:tc>
      </w:tr>
      <w:tr w:rsidR="000008FE" w14:paraId="5C697BAA" w14:textId="77777777" w:rsidTr="000008FE">
        <w:tc>
          <w:tcPr>
            <w:tcW w:w="2475" w:type="dxa"/>
          </w:tcPr>
          <w:p w14:paraId="5C697BA8" w14:textId="77777777" w:rsidR="000008FE" w:rsidRDefault="000008FE" w:rsidP="000008FE">
            <w:pPr>
              <w:pStyle w:val="AttendanceInfo"/>
            </w:pPr>
          </w:p>
        </w:tc>
        <w:tc>
          <w:tcPr>
            <w:tcW w:w="6885" w:type="dxa"/>
          </w:tcPr>
          <w:p w14:paraId="5C697BA9" w14:textId="588694B3" w:rsidR="000008FE" w:rsidRPr="00CB6174" w:rsidRDefault="000008FE" w:rsidP="0011739A">
            <w:pPr>
              <w:pStyle w:val="AttendanceInfo"/>
            </w:pPr>
            <w:r w:rsidRPr="00CB6174">
              <w:t>Jesse Sopko, General Manager, Corporate Services</w:t>
            </w:r>
          </w:p>
        </w:tc>
      </w:tr>
      <w:tr w:rsidR="000008FE" w14:paraId="5C697BAD" w14:textId="77777777" w:rsidTr="000008FE">
        <w:tc>
          <w:tcPr>
            <w:tcW w:w="2475" w:type="dxa"/>
          </w:tcPr>
          <w:p w14:paraId="5C697BAB" w14:textId="77777777" w:rsidR="000008FE" w:rsidRDefault="000008FE" w:rsidP="000008FE">
            <w:pPr>
              <w:pStyle w:val="AttendanceInfo"/>
            </w:pPr>
          </w:p>
        </w:tc>
        <w:tc>
          <w:tcPr>
            <w:tcW w:w="6885" w:type="dxa"/>
          </w:tcPr>
          <w:p w14:paraId="5C697BAC" w14:textId="01260A0F" w:rsidR="000008FE" w:rsidRPr="00CB6174" w:rsidRDefault="000008FE" w:rsidP="0011739A">
            <w:pPr>
              <w:pStyle w:val="AttendanceInfo"/>
            </w:pPr>
            <w:r w:rsidRPr="00CB6174">
              <w:t>Travis Peter, General Manager, Development &amp; Strategic Services</w:t>
            </w:r>
          </w:p>
        </w:tc>
      </w:tr>
      <w:tr w:rsidR="000008FE" w14:paraId="5C697BB0" w14:textId="77777777" w:rsidTr="000008FE">
        <w:tc>
          <w:tcPr>
            <w:tcW w:w="2475" w:type="dxa"/>
          </w:tcPr>
          <w:p w14:paraId="5C697BAE" w14:textId="77777777" w:rsidR="000008FE" w:rsidRDefault="000008FE" w:rsidP="000008FE">
            <w:pPr>
              <w:pStyle w:val="AttendanceInfo"/>
            </w:pPr>
          </w:p>
        </w:tc>
        <w:tc>
          <w:tcPr>
            <w:tcW w:w="6885" w:type="dxa"/>
          </w:tcPr>
          <w:p w14:paraId="5C697BAF" w14:textId="5AFDEB41" w:rsidR="000008FE" w:rsidRPr="00CB6174" w:rsidRDefault="000008FE" w:rsidP="0011739A">
            <w:pPr>
              <w:pStyle w:val="AttendanceInfo"/>
            </w:pPr>
            <w:r w:rsidRPr="00CB6174">
              <w:t>Andrew Hayes, General Manager, Financial Services &amp; Chief Financial Officer</w:t>
            </w:r>
          </w:p>
        </w:tc>
      </w:tr>
      <w:tr w:rsidR="000008FE" w14:paraId="5C697BB3" w14:textId="77777777" w:rsidTr="000008FE">
        <w:tc>
          <w:tcPr>
            <w:tcW w:w="2475" w:type="dxa"/>
          </w:tcPr>
          <w:p w14:paraId="5C697BB1" w14:textId="77777777" w:rsidR="000008FE" w:rsidRDefault="000008FE" w:rsidP="000008FE">
            <w:pPr>
              <w:pStyle w:val="AttendanceInfo"/>
            </w:pPr>
          </w:p>
        </w:tc>
        <w:tc>
          <w:tcPr>
            <w:tcW w:w="6885" w:type="dxa"/>
          </w:tcPr>
          <w:p w14:paraId="0993D213" w14:textId="77777777" w:rsidR="000008FE" w:rsidRPr="00CB6174" w:rsidRDefault="000008FE" w:rsidP="0011739A">
            <w:pPr>
              <w:pStyle w:val="AttendanceInfo"/>
            </w:pPr>
            <w:r w:rsidRPr="00CB6174">
              <w:t>Gary Mayhew, Director, Transportation &amp; Engineering Services</w:t>
            </w:r>
          </w:p>
          <w:p w14:paraId="5C697BB2" w14:textId="06EEDE2D" w:rsidR="000008FE" w:rsidRPr="00CB6174" w:rsidRDefault="000008FE" w:rsidP="0011739A">
            <w:pPr>
              <w:pStyle w:val="AttendanceInfo"/>
            </w:pPr>
            <w:r w:rsidRPr="00CB6174">
              <w:t>Bonnie McInnis, Manager, Planning &amp; Development Services</w:t>
            </w:r>
          </w:p>
        </w:tc>
      </w:tr>
      <w:tr w:rsidR="000008FE" w14:paraId="5C697BB6" w14:textId="77777777" w:rsidTr="000008FE">
        <w:tc>
          <w:tcPr>
            <w:tcW w:w="2475" w:type="dxa"/>
          </w:tcPr>
          <w:p w14:paraId="5C697BB4" w14:textId="77777777" w:rsidR="000008FE" w:rsidRDefault="000008FE" w:rsidP="000008FE">
            <w:pPr>
              <w:pStyle w:val="AttendanceInfo"/>
            </w:pPr>
          </w:p>
        </w:tc>
        <w:tc>
          <w:tcPr>
            <w:tcW w:w="6885" w:type="dxa"/>
          </w:tcPr>
          <w:p w14:paraId="5C697BB5" w14:textId="3F9A80AA" w:rsidR="000008FE" w:rsidRPr="00CB6174" w:rsidRDefault="000008FE" w:rsidP="0011739A">
            <w:pPr>
              <w:pStyle w:val="AttendanceInfo"/>
            </w:pPr>
            <w:r w:rsidRPr="00CB6174">
              <w:t>Sabrina Duquette, Manager, Corporate Finance &amp; Treasury</w:t>
            </w:r>
          </w:p>
        </w:tc>
      </w:tr>
      <w:tr w:rsidR="000008FE" w14:paraId="5C697BB9" w14:textId="77777777" w:rsidTr="000008FE">
        <w:tc>
          <w:tcPr>
            <w:tcW w:w="2475" w:type="dxa"/>
          </w:tcPr>
          <w:p w14:paraId="1A05106F" w14:textId="77777777" w:rsidR="000008FE" w:rsidRDefault="000008FE" w:rsidP="000008FE">
            <w:pPr>
              <w:pStyle w:val="AttendanceInfo"/>
            </w:pPr>
          </w:p>
          <w:p w14:paraId="6A4F1A3D" w14:textId="77777777" w:rsidR="00342D61" w:rsidRPr="00342D61" w:rsidRDefault="00342D61" w:rsidP="00342D61"/>
          <w:p w14:paraId="7B675205" w14:textId="77777777" w:rsidR="00342D61" w:rsidRPr="00342D61" w:rsidRDefault="00342D61" w:rsidP="00342D61"/>
          <w:p w14:paraId="532A3414" w14:textId="77777777" w:rsidR="00342D61" w:rsidRPr="00342D61" w:rsidRDefault="00342D61" w:rsidP="00342D61"/>
          <w:p w14:paraId="0E01FEC8" w14:textId="77777777" w:rsidR="00342D61" w:rsidRPr="00342D61" w:rsidRDefault="00342D61" w:rsidP="00342D61"/>
          <w:p w14:paraId="5C697BB7" w14:textId="151CD41C" w:rsidR="00342D61" w:rsidRPr="00342D61" w:rsidRDefault="00342D61" w:rsidP="00342D61">
            <w:pPr>
              <w:jc w:val="right"/>
            </w:pPr>
          </w:p>
        </w:tc>
        <w:tc>
          <w:tcPr>
            <w:tcW w:w="6885" w:type="dxa"/>
          </w:tcPr>
          <w:p w14:paraId="33E33B69" w14:textId="77777777" w:rsidR="000008FE" w:rsidRPr="00CB6174" w:rsidRDefault="000008FE" w:rsidP="0011739A">
            <w:pPr>
              <w:pStyle w:val="AttendanceInfo"/>
            </w:pPr>
            <w:r w:rsidRPr="00CB6174">
              <w:t>Rob Schneider, Manager, Information Services</w:t>
            </w:r>
          </w:p>
          <w:p w14:paraId="6E60D713" w14:textId="78C18A4A" w:rsidR="000008FE" w:rsidRPr="00CB6174" w:rsidRDefault="000008FE" w:rsidP="0011739A">
            <w:pPr>
              <w:pStyle w:val="AttendanceInfo"/>
            </w:pPr>
            <w:r w:rsidRPr="00CB6174">
              <w:t>Lucas Warren, Manager, Corporate Communications</w:t>
            </w:r>
          </w:p>
          <w:p w14:paraId="1427D7C9" w14:textId="77777777" w:rsidR="000008FE" w:rsidRPr="00CB6174" w:rsidRDefault="000008FE" w:rsidP="0011739A">
            <w:pPr>
              <w:spacing w:after="0"/>
              <w:rPr>
                <w:sz w:val="22"/>
              </w:rPr>
            </w:pPr>
            <w:r w:rsidRPr="00CB6174">
              <w:rPr>
                <w:sz w:val="22"/>
              </w:rPr>
              <w:t>Tyler McNab, Program Lead, Development &amp; Safety Codes, Planning &amp; Development Services</w:t>
            </w:r>
          </w:p>
          <w:p w14:paraId="578DF270" w14:textId="77777777" w:rsidR="000008FE" w:rsidRPr="00CB6174" w:rsidRDefault="000008FE" w:rsidP="0011739A">
            <w:pPr>
              <w:spacing w:after="0"/>
              <w:rPr>
                <w:sz w:val="22"/>
              </w:rPr>
            </w:pPr>
            <w:r w:rsidRPr="00CB6174">
              <w:rPr>
                <w:sz w:val="22"/>
              </w:rPr>
              <w:t>Martyn Bell, Program Lead, Current Planning, Planning &amp; Development Services</w:t>
            </w:r>
          </w:p>
          <w:p w14:paraId="7B9AAA45" w14:textId="77777777" w:rsidR="000008FE" w:rsidRPr="00CB6174" w:rsidRDefault="000008FE" w:rsidP="0011739A">
            <w:pPr>
              <w:spacing w:after="0"/>
              <w:rPr>
                <w:sz w:val="22"/>
              </w:rPr>
            </w:pPr>
            <w:r w:rsidRPr="00CB6174">
              <w:rPr>
                <w:sz w:val="22"/>
              </w:rPr>
              <w:t>Max Adu-Safo, Program Supervisor, Transportation Services</w:t>
            </w:r>
          </w:p>
          <w:p w14:paraId="7783155F" w14:textId="77777777" w:rsidR="000008FE" w:rsidRPr="00CB6174" w:rsidRDefault="000008FE" w:rsidP="0011739A">
            <w:pPr>
              <w:spacing w:after="0"/>
              <w:rPr>
                <w:sz w:val="22"/>
              </w:rPr>
            </w:pPr>
            <w:r w:rsidRPr="00CB6174">
              <w:rPr>
                <w:sz w:val="22"/>
              </w:rPr>
              <w:t>Matthew Chan, Budget &amp; Financial Planner, Corporate Finance &amp; Treasury</w:t>
            </w:r>
          </w:p>
          <w:p w14:paraId="7AD7C489" w14:textId="77777777" w:rsidR="000008FE" w:rsidRPr="00CB6174" w:rsidRDefault="000008FE" w:rsidP="0011739A">
            <w:pPr>
              <w:spacing w:after="0"/>
              <w:rPr>
                <w:sz w:val="22"/>
              </w:rPr>
            </w:pPr>
            <w:r w:rsidRPr="00CB6174">
              <w:rPr>
                <w:sz w:val="22"/>
              </w:rPr>
              <w:t>Lisa Schovanek, Legislative Officer, Legislative Services</w:t>
            </w:r>
          </w:p>
          <w:p w14:paraId="5C697BB8" w14:textId="429BB2AE" w:rsidR="000008FE" w:rsidRPr="00CB6174" w:rsidRDefault="000008FE" w:rsidP="0011739A">
            <w:pPr>
              <w:pStyle w:val="AttendanceInfo"/>
            </w:pPr>
            <w:r w:rsidRPr="00CB6174">
              <w:t>Dianne Mason, Legislative Officer, Legislative Services</w:t>
            </w:r>
          </w:p>
        </w:tc>
      </w:tr>
    </w:tbl>
    <w:p w14:paraId="5C697BD8" w14:textId="77777777" w:rsidR="00AA3FE1" w:rsidRDefault="00983B66">
      <w:pPr>
        <w:pStyle w:val="Heading1"/>
      </w:pPr>
      <w:r>
        <w:rPr>
          <w:b/>
        </w:rPr>
        <w:lastRenderedPageBreak/>
        <w:t>1.</w:t>
      </w:r>
      <w:r>
        <w:rPr>
          <w:b/>
        </w:rPr>
        <w:tab/>
        <w:t>CALL TO ORDER AND RELATED BUSINESS</w:t>
      </w:r>
    </w:p>
    <w:p w14:paraId="5C697BD9" w14:textId="77777777" w:rsidR="00AA3FE1" w:rsidRDefault="00983B66">
      <w:pPr>
        <w:pStyle w:val="Heading2"/>
      </w:pPr>
      <w:r>
        <w:rPr>
          <w:b/>
        </w:rPr>
        <w:t>1.1</w:t>
      </w:r>
      <w:r>
        <w:rPr>
          <w:b/>
        </w:rPr>
        <w:tab/>
        <w:t>CALL TO ORDER</w:t>
      </w:r>
    </w:p>
    <w:p w14:paraId="5C697BDA" w14:textId="77777777" w:rsidR="00AA3FE1" w:rsidRDefault="00983B66">
      <w:pPr>
        <w:pStyle w:val="Body2"/>
      </w:pPr>
      <w:r>
        <w:t xml:space="preserve">Mayor Hnatiw called the March 22, </w:t>
      </w:r>
      <w:proofErr w:type="gramStart"/>
      <w:r>
        <w:t>2022</w:t>
      </w:r>
      <w:proofErr w:type="gramEnd"/>
      <w:r>
        <w:t xml:space="preserve"> Regular Council Meeting to order at 9:02 a.m. and acknowledged that Council meets on Treaty 6 Territory, a traditional meeting ground for many Indigenous Peoples, and in particular the Michel Band and Alexander First Nation, and also recognized the Métis and Inuit, whose footsteps have marked these lands and share a deep rooted history.</w:t>
      </w:r>
    </w:p>
    <w:p w14:paraId="435C7F50" w14:textId="77777777" w:rsidR="009D6F13" w:rsidRDefault="00983B66" w:rsidP="009D6F13">
      <w:pPr>
        <w:pStyle w:val="Heading2"/>
        <w:rPr>
          <w:b/>
        </w:rPr>
      </w:pPr>
      <w:r>
        <w:rPr>
          <w:b/>
        </w:rPr>
        <w:t>1.2</w:t>
      </w:r>
      <w:r>
        <w:rPr>
          <w:b/>
        </w:rPr>
        <w:tab/>
        <w:t>ADOPTION OF AGENDA</w:t>
      </w:r>
    </w:p>
    <w:p w14:paraId="5C697BDC" w14:textId="347D3B66" w:rsidR="00AA3FE1" w:rsidRDefault="00983B66" w:rsidP="009D6F13">
      <w:pPr>
        <w:pStyle w:val="Heading2"/>
        <w:ind w:firstLine="0"/>
      </w:pPr>
      <w:r>
        <w:rPr>
          <w:b/>
        </w:rPr>
        <w:t>Motion 104/22</w:t>
      </w:r>
    </w:p>
    <w:p w14:paraId="5C697BDD" w14:textId="77777777" w:rsidR="00AA3FE1" w:rsidRDefault="00983B66" w:rsidP="003B5CE2">
      <w:pPr>
        <w:pStyle w:val="Body2"/>
        <w:spacing w:after="0"/>
      </w:pPr>
      <w:r>
        <w:rPr>
          <w:b/>
        </w:rPr>
        <w:t>Moved by</w:t>
      </w:r>
      <w:r>
        <w:t xml:space="preserve"> K. Toms</w:t>
      </w:r>
    </w:p>
    <w:p w14:paraId="5C697BDE" w14:textId="77777777" w:rsidR="00AA3FE1" w:rsidRDefault="00983B66" w:rsidP="003B5CE2">
      <w:pPr>
        <w:pStyle w:val="Body2"/>
      </w:pPr>
      <w:r>
        <w:t xml:space="preserve">That Council adopt the March 22, </w:t>
      </w:r>
      <w:proofErr w:type="gramStart"/>
      <w:r>
        <w:t>2022</w:t>
      </w:r>
      <w:proofErr w:type="gramEnd"/>
      <w:r>
        <w:t xml:space="preserve"> Regular Council Meeting Agenda as presented.</w:t>
      </w:r>
    </w:p>
    <w:p w14:paraId="64E0AF90" w14:textId="1ABC1FF3" w:rsidR="00BD6B86" w:rsidRPr="00BD6B86" w:rsidRDefault="00983B66" w:rsidP="00BD6B86">
      <w:pPr>
        <w:pStyle w:val="Body2"/>
        <w:jc w:val="right"/>
        <w:rPr>
          <w:b/>
        </w:rPr>
      </w:pPr>
      <w:r>
        <w:rPr>
          <w:b/>
        </w:rPr>
        <w:t>Carried Unanimously</w:t>
      </w:r>
    </w:p>
    <w:p w14:paraId="5C697BE1" w14:textId="77777777" w:rsidR="00AA3FE1" w:rsidRDefault="00983B66">
      <w:pPr>
        <w:pStyle w:val="Heading1"/>
      </w:pPr>
      <w:r>
        <w:rPr>
          <w:b/>
        </w:rPr>
        <w:t>2.</w:t>
      </w:r>
      <w:r>
        <w:rPr>
          <w:b/>
        </w:rPr>
        <w:tab/>
        <w:t>CONSENT AGENDA</w:t>
      </w:r>
    </w:p>
    <w:p w14:paraId="5C697BE2" w14:textId="77777777" w:rsidR="00AA3FE1" w:rsidRDefault="00983B66">
      <w:pPr>
        <w:pStyle w:val="Heading2"/>
      </w:pPr>
      <w:r>
        <w:rPr>
          <w:b/>
        </w:rPr>
        <w:t>2.1</w:t>
      </w:r>
      <w:r>
        <w:rPr>
          <w:b/>
        </w:rPr>
        <w:tab/>
        <w:t xml:space="preserve">March 22, </w:t>
      </w:r>
      <w:proofErr w:type="gramStart"/>
      <w:r>
        <w:rPr>
          <w:b/>
        </w:rPr>
        <w:t>2022</w:t>
      </w:r>
      <w:proofErr w:type="gramEnd"/>
      <w:r>
        <w:rPr>
          <w:b/>
        </w:rPr>
        <w:t xml:space="preserve"> Consent Agenda Report</w:t>
      </w:r>
    </w:p>
    <w:p w14:paraId="5C697BE3" w14:textId="12528CD9" w:rsidR="00AA3FE1" w:rsidRDefault="00983B66">
      <w:pPr>
        <w:pStyle w:val="Body2"/>
      </w:pPr>
      <w:r>
        <w:rPr>
          <w:b/>
        </w:rPr>
        <w:t>Motion</w:t>
      </w:r>
      <w:r>
        <w:t xml:space="preserve"> </w:t>
      </w:r>
      <w:r>
        <w:rPr>
          <w:b/>
        </w:rPr>
        <w:t>105/22</w:t>
      </w:r>
    </w:p>
    <w:p w14:paraId="5C697BE4" w14:textId="77777777" w:rsidR="00AA3FE1" w:rsidRDefault="00983B66" w:rsidP="009D6F13">
      <w:pPr>
        <w:pStyle w:val="Body2"/>
        <w:spacing w:after="0"/>
      </w:pPr>
      <w:r>
        <w:rPr>
          <w:b/>
        </w:rPr>
        <w:t>Moved by</w:t>
      </w:r>
      <w:r>
        <w:t xml:space="preserve"> N. Comeau</w:t>
      </w:r>
    </w:p>
    <w:p w14:paraId="5C697BE5" w14:textId="77777777" w:rsidR="00AA3FE1" w:rsidRDefault="00983B66">
      <w:pPr>
        <w:pStyle w:val="Body2"/>
      </w:pPr>
      <w:r>
        <w:t xml:space="preserve">That Council adopt the March 8, </w:t>
      </w:r>
      <w:proofErr w:type="gramStart"/>
      <w:r>
        <w:t>2022</w:t>
      </w:r>
      <w:proofErr w:type="gramEnd"/>
      <w:r>
        <w:t xml:space="preserve"> Regular Council Meeting Minutes as presented;</w:t>
      </w:r>
    </w:p>
    <w:p w14:paraId="5C697BE6" w14:textId="77777777" w:rsidR="00AA3FE1" w:rsidRDefault="00983B66">
      <w:pPr>
        <w:pStyle w:val="Body2"/>
      </w:pPr>
      <w:r>
        <w:t xml:space="preserve">That Council rescind Motion </w:t>
      </w:r>
      <w:proofErr w:type="gramStart"/>
      <w:r>
        <w:t>014/22;</w:t>
      </w:r>
      <w:proofErr w:type="gramEnd"/>
    </w:p>
    <w:p w14:paraId="5C697BE7" w14:textId="77777777" w:rsidR="00AA3FE1" w:rsidRDefault="00983B66">
      <w:pPr>
        <w:pStyle w:val="Body2"/>
      </w:pPr>
      <w:r>
        <w:t xml:space="preserve">That the Conditional Sale and Purchase Agreement, dated October 6, 2021, between the County and the owners of Lot A, Plan 1945RS be </w:t>
      </w:r>
      <w:proofErr w:type="gramStart"/>
      <w:r>
        <w:t>approved;</w:t>
      </w:r>
      <w:proofErr w:type="gramEnd"/>
    </w:p>
    <w:p w14:paraId="5C697BE8" w14:textId="77777777" w:rsidR="00AA3FE1" w:rsidRDefault="00983B66">
      <w:pPr>
        <w:pStyle w:val="Body2"/>
      </w:pPr>
      <w:r>
        <w:t>That the portion of the original Government Road Allowance adjoining the east boundary of Lot A, Plan 1945RS shown on the survey attached as Schedule “A” to this resolution, dated February 28, 2022 and prepared by Sara Spence, ALS, be closed in accordance with section 24 of the Municipal Government Act, RSA 2000 c. M-26, as that area is not required for use by the travelling public due to the existence of an alternate route; and</w:t>
      </w:r>
    </w:p>
    <w:p w14:paraId="5C697BEA" w14:textId="3EB94513" w:rsidR="00AA3FE1" w:rsidRDefault="00983B66" w:rsidP="000008FE">
      <w:pPr>
        <w:pStyle w:val="Body2"/>
      </w:pPr>
      <w:r>
        <w:t>That Council accept the Agribusiness and Agritourism Review Task Force final report status update as information</w:t>
      </w:r>
      <w:r w:rsidR="000008FE">
        <w:t>.</w:t>
      </w:r>
    </w:p>
    <w:p w14:paraId="4767C542" w14:textId="77777777" w:rsidR="000008FE" w:rsidRDefault="00983B66">
      <w:pPr>
        <w:pStyle w:val="Body2"/>
        <w:jc w:val="right"/>
        <w:rPr>
          <w:b/>
        </w:rPr>
      </w:pPr>
      <w:r>
        <w:rPr>
          <w:b/>
        </w:rPr>
        <w:t>Carried</w:t>
      </w:r>
      <w:r w:rsidR="000008FE">
        <w:rPr>
          <w:b/>
        </w:rPr>
        <w:t xml:space="preserve"> Unanimously</w:t>
      </w:r>
    </w:p>
    <w:p w14:paraId="5C697BED" w14:textId="1BA0ABFD" w:rsidR="00AA3FE1" w:rsidRDefault="00983B66">
      <w:pPr>
        <w:pStyle w:val="Heading1"/>
      </w:pPr>
      <w:r>
        <w:rPr>
          <w:b/>
        </w:rPr>
        <w:t>3.</w:t>
      </w:r>
      <w:r>
        <w:rPr>
          <w:b/>
        </w:rPr>
        <w:tab/>
        <w:t>ADOPTION OF MINUTES</w:t>
      </w:r>
    </w:p>
    <w:p w14:paraId="5C697BEE" w14:textId="7307558E" w:rsidR="00AA3FE1" w:rsidRDefault="00983B66">
      <w:pPr>
        <w:pStyle w:val="Heading2"/>
      </w:pPr>
      <w:r>
        <w:rPr>
          <w:b/>
        </w:rPr>
        <w:t>3.1</w:t>
      </w:r>
      <w:r>
        <w:rPr>
          <w:b/>
        </w:rPr>
        <w:tab/>
        <w:t xml:space="preserve">March 8, </w:t>
      </w:r>
      <w:proofErr w:type="gramStart"/>
      <w:r>
        <w:rPr>
          <w:b/>
        </w:rPr>
        <w:t>2022</w:t>
      </w:r>
      <w:proofErr w:type="gramEnd"/>
      <w:r>
        <w:rPr>
          <w:b/>
        </w:rPr>
        <w:t xml:space="preserve"> Regular Council Meeting Minutes</w:t>
      </w:r>
    </w:p>
    <w:p w14:paraId="5C697BEF" w14:textId="672E913C" w:rsidR="00AA3FE1" w:rsidRDefault="000008FE">
      <w:pPr>
        <w:pStyle w:val="Body2"/>
      </w:pPr>
      <w:r>
        <w:t>Motion a</w:t>
      </w:r>
      <w:r w:rsidR="00983B66">
        <w:t>pproved on Consent Agenda.</w:t>
      </w:r>
    </w:p>
    <w:p w14:paraId="1CE1B533" w14:textId="77777777" w:rsidR="00BD6B86" w:rsidRDefault="00BD6B86" w:rsidP="000008FE">
      <w:pPr>
        <w:pStyle w:val="Heading1"/>
        <w:rPr>
          <w:b/>
        </w:rPr>
      </w:pPr>
    </w:p>
    <w:p w14:paraId="16BA3D6F" w14:textId="4F697CB3" w:rsidR="000008FE" w:rsidRDefault="000008FE" w:rsidP="000008FE">
      <w:pPr>
        <w:pStyle w:val="Heading1"/>
      </w:pPr>
      <w:r>
        <w:rPr>
          <w:b/>
        </w:rPr>
        <w:t>4.</w:t>
      </w:r>
      <w:r>
        <w:rPr>
          <w:b/>
        </w:rPr>
        <w:tab/>
        <w:t>PUBLIC PRESENTATIONS</w:t>
      </w:r>
    </w:p>
    <w:p w14:paraId="01D3876C" w14:textId="45FC9778" w:rsidR="000008FE" w:rsidRDefault="000008FE" w:rsidP="000008FE">
      <w:pPr>
        <w:pStyle w:val="Body1"/>
      </w:pPr>
      <w:r>
        <w:t>There were no Public Presentations.</w:t>
      </w:r>
    </w:p>
    <w:p w14:paraId="2AFEE146" w14:textId="77777777" w:rsidR="000008FE" w:rsidRDefault="000008FE" w:rsidP="000008FE">
      <w:pPr>
        <w:pStyle w:val="Heading1"/>
      </w:pPr>
      <w:r>
        <w:rPr>
          <w:b/>
        </w:rPr>
        <w:t>5.</w:t>
      </w:r>
      <w:r>
        <w:rPr>
          <w:b/>
        </w:rPr>
        <w:tab/>
        <w:t>PUBLIC HEARINGS</w:t>
      </w:r>
    </w:p>
    <w:p w14:paraId="0F150643" w14:textId="30BBF9ED" w:rsidR="000008FE" w:rsidRDefault="000008FE" w:rsidP="000008FE">
      <w:pPr>
        <w:pStyle w:val="Body1"/>
      </w:pPr>
      <w:r>
        <w:t>There were no Public Hearings.</w:t>
      </w:r>
    </w:p>
    <w:p w14:paraId="5C697BF0" w14:textId="77777777" w:rsidR="00AA3FE1" w:rsidRDefault="00983B66">
      <w:pPr>
        <w:pStyle w:val="Heading1"/>
      </w:pPr>
      <w:r>
        <w:rPr>
          <w:b/>
        </w:rPr>
        <w:t>6.</w:t>
      </w:r>
      <w:r>
        <w:rPr>
          <w:b/>
        </w:rPr>
        <w:tab/>
        <w:t>BUSINESS</w:t>
      </w:r>
    </w:p>
    <w:p w14:paraId="5C697BF1" w14:textId="77777777" w:rsidR="00AA3FE1" w:rsidRDefault="00983B66">
      <w:pPr>
        <w:pStyle w:val="Heading2"/>
      </w:pPr>
      <w:r>
        <w:rPr>
          <w:b/>
        </w:rPr>
        <w:t>6.1</w:t>
      </w:r>
      <w:r>
        <w:rPr>
          <w:b/>
        </w:rPr>
        <w:tab/>
        <w:t>Acquisition of Land for Bridge Replacement (Lot A, Plan 1945RS) Conditional Sale and Purchase Agreement</w:t>
      </w:r>
    </w:p>
    <w:p w14:paraId="070C86C9" w14:textId="25E0BA64" w:rsidR="000008FE" w:rsidRDefault="000008FE" w:rsidP="000008FE">
      <w:pPr>
        <w:pStyle w:val="Body2"/>
      </w:pPr>
      <w:r>
        <w:t>Motion approved on Consent Agenda.</w:t>
      </w:r>
    </w:p>
    <w:p w14:paraId="5C697BF3" w14:textId="77777777" w:rsidR="00AA3FE1" w:rsidRDefault="00983B66">
      <w:pPr>
        <w:pStyle w:val="Heading2"/>
      </w:pPr>
      <w:r>
        <w:rPr>
          <w:b/>
        </w:rPr>
        <w:t>6.2</w:t>
      </w:r>
      <w:r>
        <w:rPr>
          <w:b/>
        </w:rPr>
        <w:tab/>
        <w:t>Agribusiness and Agritourism Review – Final Report Status Update</w:t>
      </w:r>
    </w:p>
    <w:p w14:paraId="069B77CF" w14:textId="3874AD39" w:rsidR="000008FE" w:rsidRDefault="000008FE" w:rsidP="000008FE">
      <w:pPr>
        <w:pStyle w:val="Body2"/>
      </w:pPr>
      <w:r>
        <w:t>Motion approved on Consent Agenda.</w:t>
      </w:r>
    </w:p>
    <w:p w14:paraId="5C697BFA" w14:textId="77777777" w:rsidR="00AA3FE1" w:rsidRDefault="00983B66">
      <w:pPr>
        <w:pStyle w:val="Heading2"/>
      </w:pPr>
      <w:r>
        <w:rPr>
          <w:b/>
        </w:rPr>
        <w:t>6.3</w:t>
      </w:r>
      <w:r>
        <w:rPr>
          <w:b/>
        </w:rPr>
        <w:tab/>
        <w:t>Contract Award: 2022 Pavement Preservation - Micro Surfacing Program</w:t>
      </w:r>
    </w:p>
    <w:p w14:paraId="5FFDEF76" w14:textId="77777777" w:rsidR="000008FE" w:rsidRDefault="000008FE" w:rsidP="000008FE">
      <w:pPr>
        <w:pStyle w:val="Body2"/>
      </w:pPr>
      <w:r>
        <w:t>Presented by Gary Mayhew, Director, Transportation &amp; Engineering Services and Max Adu-Safo, Program Supervisor, Transportation Services.</w:t>
      </w:r>
    </w:p>
    <w:p w14:paraId="5C697BFC" w14:textId="349DFBED" w:rsidR="00AA3FE1" w:rsidRDefault="00983B66">
      <w:pPr>
        <w:pStyle w:val="Body2"/>
      </w:pPr>
      <w:r>
        <w:rPr>
          <w:b/>
        </w:rPr>
        <w:t>Motion 106/22</w:t>
      </w:r>
    </w:p>
    <w:p w14:paraId="5C697BFD" w14:textId="77777777" w:rsidR="00AA3FE1" w:rsidRDefault="00983B66" w:rsidP="009D6F13">
      <w:pPr>
        <w:pStyle w:val="Body2"/>
        <w:spacing w:after="0"/>
      </w:pPr>
      <w:r>
        <w:rPr>
          <w:b/>
        </w:rPr>
        <w:t>Moved by</w:t>
      </w:r>
      <w:r>
        <w:t xml:space="preserve"> J. Berry</w:t>
      </w:r>
    </w:p>
    <w:p w14:paraId="5C697BFE" w14:textId="77777777" w:rsidR="00AA3FE1" w:rsidRDefault="00983B66">
      <w:pPr>
        <w:pStyle w:val="Body2"/>
      </w:pPr>
      <w:r>
        <w:t>That Council award the contract for the 2022 Pavement Preservation - Micro-Surfacing Program contract to West-Can Seal Coating Inc. at a contract price of $1,478,377.12 (excluding GST) and authorize the Chief Administrative Officer to execute the contract.</w:t>
      </w:r>
    </w:p>
    <w:p w14:paraId="07BB9196" w14:textId="68DFA5F3" w:rsidR="000008FE" w:rsidRDefault="00983B66" w:rsidP="000008FE">
      <w:pPr>
        <w:pStyle w:val="Body2"/>
        <w:jc w:val="right"/>
        <w:rPr>
          <w:b/>
        </w:rPr>
      </w:pPr>
      <w:r>
        <w:rPr>
          <w:b/>
        </w:rPr>
        <w:t>Carried Unanimously</w:t>
      </w:r>
    </w:p>
    <w:p w14:paraId="5C697C04" w14:textId="390B7606" w:rsidR="00AA3FE1" w:rsidRDefault="00983B66" w:rsidP="00FF7A65">
      <w:pPr>
        <w:pStyle w:val="Body2"/>
        <w:ind w:hanging="720"/>
      </w:pPr>
      <w:r>
        <w:rPr>
          <w:b/>
        </w:rPr>
        <w:t>6.4</w:t>
      </w:r>
      <w:r>
        <w:rPr>
          <w:b/>
        </w:rPr>
        <w:tab/>
        <w:t>Contract Award: Range Road 234 (Township Road 560 to Highway 28) Collector Reconstruction</w:t>
      </w:r>
    </w:p>
    <w:p w14:paraId="4931F3C3" w14:textId="77777777" w:rsidR="00FC2824" w:rsidRDefault="00FC2824" w:rsidP="00FC2824">
      <w:pPr>
        <w:pStyle w:val="Body2"/>
      </w:pPr>
      <w:r>
        <w:t>Presented by Gary Mayhew, Director, Transportation &amp; Engineering Services and Max Adu-Safo, Program Supervisor, Transportation Services.</w:t>
      </w:r>
    </w:p>
    <w:p w14:paraId="5C697C06" w14:textId="41CCCCF5" w:rsidR="00AA3FE1" w:rsidRDefault="00983B66">
      <w:pPr>
        <w:pStyle w:val="Body2"/>
      </w:pPr>
      <w:r>
        <w:rPr>
          <w:b/>
        </w:rPr>
        <w:t>Motion 107/22</w:t>
      </w:r>
    </w:p>
    <w:p w14:paraId="5C697C07" w14:textId="77777777" w:rsidR="00AA3FE1" w:rsidRDefault="00983B66" w:rsidP="009D6F13">
      <w:pPr>
        <w:pStyle w:val="Body2"/>
        <w:spacing w:after="0"/>
      </w:pPr>
      <w:r>
        <w:rPr>
          <w:b/>
        </w:rPr>
        <w:t>Moved by</w:t>
      </w:r>
      <w:r>
        <w:t xml:space="preserve"> D. Stang</w:t>
      </w:r>
    </w:p>
    <w:p w14:paraId="5C697C08" w14:textId="77777777" w:rsidR="00AA3FE1" w:rsidRDefault="00983B66" w:rsidP="00DF2A30">
      <w:pPr>
        <w:pStyle w:val="Body2"/>
      </w:pPr>
      <w:r>
        <w:t>That Council award the contract for the Range Road 234 collector reconstruction to E Construction, a Division of N.P.A Ltd., at a contract price of $3,461,030 (excluding GST) and authorize the Chief Administrative Officer to execute the contract.</w:t>
      </w:r>
    </w:p>
    <w:p w14:paraId="5C697C09" w14:textId="5DE5E57E" w:rsidR="00AA3FE1" w:rsidRDefault="00983B66" w:rsidP="00ED6C70">
      <w:pPr>
        <w:pStyle w:val="Body2"/>
        <w:jc w:val="right"/>
      </w:pPr>
      <w:r w:rsidRPr="00ED6C70">
        <w:rPr>
          <w:b/>
          <w:bCs/>
        </w:rPr>
        <w:t>Carried Unanimously</w:t>
      </w:r>
      <w:r>
        <w:br/>
      </w:r>
    </w:p>
    <w:p w14:paraId="1EF68B91" w14:textId="77777777" w:rsidR="00FC2824" w:rsidRDefault="00FC2824" w:rsidP="00FC2824">
      <w:pPr>
        <w:pStyle w:val="Heading2"/>
      </w:pPr>
      <w:r>
        <w:rPr>
          <w:b/>
        </w:rPr>
        <w:lastRenderedPageBreak/>
        <w:t>6.5</w:t>
      </w:r>
      <w:r>
        <w:rPr>
          <w:b/>
        </w:rPr>
        <w:tab/>
        <w:t>Bylaw 1417/20 - Closure of a Portion of Riverbend Road (Road Subdivision Plan 802 0013) - Second and Third Reading</w:t>
      </w:r>
    </w:p>
    <w:p w14:paraId="2AED7B90" w14:textId="77777777" w:rsidR="00FC2824" w:rsidRDefault="00FC2824" w:rsidP="00FC2824">
      <w:pPr>
        <w:pStyle w:val="Body2"/>
      </w:pPr>
      <w:r>
        <w:t>Presented by Bonnie McInnis, Manager, and Martyn Bell, Program Lead, Current Planning, Planning &amp; Development Services.</w:t>
      </w:r>
    </w:p>
    <w:p w14:paraId="5237D1D9" w14:textId="67609404" w:rsidR="00410C2D" w:rsidRDefault="00FC2824" w:rsidP="00FC2824">
      <w:pPr>
        <w:pStyle w:val="Body2"/>
      </w:pPr>
      <w:r w:rsidRPr="00FC2824">
        <w:t xml:space="preserve">As Councillors Berry, McLennan and Stang were absent </w:t>
      </w:r>
      <w:r w:rsidR="00207476">
        <w:t>from</w:t>
      </w:r>
      <w:r w:rsidRPr="00FC2824">
        <w:t xml:space="preserve"> </w:t>
      </w:r>
      <w:proofErr w:type="gramStart"/>
      <w:r w:rsidRPr="00FC2824">
        <w:t xml:space="preserve">all </w:t>
      </w:r>
      <w:r w:rsidR="00207476">
        <w:t>of</w:t>
      </w:r>
      <w:proofErr w:type="gramEnd"/>
      <w:r w:rsidR="00207476">
        <w:t xml:space="preserve"> </w:t>
      </w:r>
      <w:r w:rsidRPr="00FC2824">
        <w:t>the Public Hearing for Bylaw 1417/20</w:t>
      </w:r>
      <w:r w:rsidR="00C76987">
        <w:t xml:space="preserve"> and the </w:t>
      </w:r>
      <w:r w:rsidR="00B02514">
        <w:t>proposed sale below market value</w:t>
      </w:r>
      <w:r w:rsidRPr="00FC2824">
        <w:t xml:space="preserve">, they abstained from voting on </w:t>
      </w:r>
      <w:r w:rsidR="00E967FE">
        <w:t>motions 108</w:t>
      </w:r>
      <w:r w:rsidR="00691B21">
        <w:t>/22</w:t>
      </w:r>
      <w:r w:rsidR="00E967FE">
        <w:t>, 109</w:t>
      </w:r>
      <w:r w:rsidR="00691B21">
        <w:t>/22,</w:t>
      </w:r>
      <w:r w:rsidR="00E967FE">
        <w:t xml:space="preserve"> and 110</w:t>
      </w:r>
      <w:r w:rsidR="00691B21">
        <w:t>/22</w:t>
      </w:r>
      <w:r w:rsidRPr="00FC2824">
        <w:t xml:space="preserve"> in accordance with section 184(a) of the Municipal Government Act.</w:t>
      </w:r>
    </w:p>
    <w:p w14:paraId="028CF8D9" w14:textId="4FA3992A" w:rsidR="00FC2824" w:rsidRDefault="00FC2824" w:rsidP="00FC2824">
      <w:pPr>
        <w:pStyle w:val="Body2"/>
      </w:pPr>
      <w:r>
        <w:rPr>
          <w:b/>
        </w:rPr>
        <w:t>Motion 108/22</w:t>
      </w:r>
    </w:p>
    <w:p w14:paraId="75335088" w14:textId="77777777" w:rsidR="00FC2824" w:rsidRDefault="00FC2824" w:rsidP="009D6F13">
      <w:pPr>
        <w:pStyle w:val="Body2"/>
        <w:spacing w:after="0"/>
      </w:pPr>
      <w:r>
        <w:rPr>
          <w:b/>
        </w:rPr>
        <w:t>Moved by</w:t>
      </w:r>
      <w:r>
        <w:t xml:space="preserve"> K. Toms</w:t>
      </w:r>
    </w:p>
    <w:p w14:paraId="4CA557FC" w14:textId="77777777" w:rsidR="00FC2824" w:rsidRDefault="00FC2824" w:rsidP="00FC2824">
      <w:pPr>
        <w:pStyle w:val="Body2"/>
      </w:pPr>
      <w:r>
        <w:t>That Council give second reading of Bylaw 1417/20.</w:t>
      </w:r>
    </w:p>
    <w:tbl>
      <w:tblPr>
        <w:tblW w:w="0" w:type="auto"/>
        <w:tblInd w:w="1440" w:type="dxa"/>
        <w:tblCellMar>
          <w:left w:w="10" w:type="dxa"/>
          <w:right w:w="10" w:type="dxa"/>
        </w:tblCellMar>
        <w:tblLook w:val="04A0" w:firstRow="1" w:lastRow="0" w:firstColumn="1" w:lastColumn="0" w:noHBand="0" w:noVBand="1"/>
      </w:tblPr>
      <w:tblGrid>
        <w:gridCol w:w="4941"/>
      </w:tblGrid>
      <w:tr w:rsidR="00FC2824" w14:paraId="295FEE0D" w14:textId="77777777" w:rsidTr="002D51D9">
        <w:trPr>
          <w:tblHeader/>
        </w:trPr>
        <w:tc>
          <w:tcPr>
            <w:tcW w:w="0" w:type="auto"/>
          </w:tcPr>
          <w:p w14:paraId="7E2D4293" w14:textId="77777777" w:rsidR="00FC2824" w:rsidRDefault="00FC2824" w:rsidP="002D51D9">
            <w:r>
              <w:rPr>
                <w:sz w:val="22"/>
              </w:rPr>
              <w:t>For (4): A. Hnatiw, D. Derouin, K. Toms, and N. Comeau</w:t>
            </w:r>
          </w:p>
        </w:tc>
      </w:tr>
      <w:tr w:rsidR="00FC2824" w14:paraId="7F4608D9" w14:textId="77777777" w:rsidTr="002D51D9">
        <w:trPr>
          <w:tblHeader/>
        </w:trPr>
        <w:tc>
          <w:tcPr>
            <w:tcW w:w="0" w:type="auto"/>
          </w:tcPr>
          <w:p w14:paraId="603C2AE2" w14:textId="77777777" w:rsidR="00FC2824" w:rsidRDefault="00FC2824" w:rsidP="00DF2A30">
            <w:pPr>
              <w:spacing w:after="0"/>
            </w:pPr>
            <w:r>
              <w:rPr>
                <w:sz w:val="22"/>
              </w:rPr>
              <w:t>Abstained (3): M. McLennan, D. Stang, and J. Berry</w:t>
            </w:r>
          </w:p>
        </w:tc>
      </w:tr>
    </w:tbl>
    <w:p w14:paraId="567B0D06" w14:textId="0768541E" w:rsidR="00FC2824" w:rsidRDefault="00FC2824" w:rsidP="00FC2824">
      <w:pPr>
        <w:jc w:val="right"/>
        <w:rPr>
          <w:b/>
        </w:rPr>
      </w:pPr>
      <w:r>
        <w:rPr>
          <w:b/>
        </w:rPr>
        <w:t>Carried</w:t>
      </w:r>
    </w:p>
    <w:p w14:paraId="486FAE5B" w14:textId="77777777" w:rsidR="00BD6B86" w:rsidRDefault="00BD6B86" w:rsidP="00FC2824">
      <w:pPr>
        <w:jc w:val="right"/>
        <w:rPr>
          <w:b/>
        </w:rPr>
      </w:pPr>
    </w:p>
    <w:p w14:paraId="70CC4E1F" w14:textId="6F1DFFD1" w:rsidR="00FC2824" w:rsidRDefault="00FC2824" w:rsidP="00FC2824">
      <w:pPr>
        <w:ind w:left="720" w:firstLine="720"/>
      </w:pPr>
      <w:r>
        <w:rPr>
          <w:b/>
        </w:rPr>
        <w:t>Motion 109/22</w:t>
      </w:r>
    </w:p>
    <w:p w14:paraId="68DDF76A" w14:textId="77777777" w:rsidR="00FC2824" w:rsidRPr="00DF2A30" w:rsidRDefault="00FC2824" w:rsidP="009D6F13">
      <w:pPr>
        <w:pStyle w:val="Body2"/>
        <w:spacing w:after="0"/>
        <w:rPr>
          <w:bCs/>
        </w:rPr>
      </w:pPr>
      <w:r>
        <w:rPr>
          <w:b/>
        </w:rPr>
        <w:t>Moved by</w:t>
      </w:r>
      <w:r w:rsidRPr="009D6F13">
        <w:rPr>
          <w:b/>
        </w:rPr>
        <w:t xml:space="preserve"> </w:t>
      </w:r>
      <w:r w:rsidRPr="00DF2A30">
        <w:rPr>
          <w:bCs/>
        </w:rPr>
        <w:t>K. Toms</w:t>
      </w:r>
    </w:p>
    <w:p w14:paraId="26699CF6" w14:textId="77777777" w:rsidR="00FC2824" w:rsidRPr="00DF2A30" w:rsidRDefault="00FC2824" w:rsidP="003B5CE2">
      <w:pPr>
        <w:pStyle w:val="Body2"/>
        <w:rPr>
          <w:bCs/>
        </w:rPr>
      </w:pPr>
      <w:r w:rsidRPr="00DF2A30">
        <w:rPr>
          <w:bCs/>
        </w:rPr>
        <w:t>That Council give third reading of Bylaw 1417/20.</w:t>
      </w:r>
    </w:p>
    <w:tbl>
      <w:tblPr>
        <w:tblW w:w="0" w:type="auto"/>
        <w:tblInd w:w="1440" w:type="dxa"/>
        <w:tblCellMar>
          <w:left w:w="10" w:type="dxa"/>
          <w:right w:w="10" w:type="dxa"/>
        </w:tblCellMar>
        <w:tblLook w:val="04A0" w:firstRow="1" w:lastRow="0" w:firstColumn="1" w:lastColumn="0" w:noHBand="0" w:noVBand="1"/>
      </w:tblPr>
      <w:tblGrid>
        <w:gridCol w:w="4941"/>
      </w:tblGrid>
      <w:tr w:rsidR="00FC2824" w14:paraId="623A9BDD" w14:textId="77777777" w:rsidTr="002D51D9">
        <w:trPr>
          <w:tblHeader/>
        </w:trPr>
        <w:tc>
          <w:tcPr>
            <w:tcW w:w="0" w:type="auto"/>
          </w:tcPr>
          <w:p w14:paraId="3CB76215" w14:textId="77777777" w:rsidR="00FC2824" w:rsidRDefault="00FC2824" w:rsidP="002D51D9">
            <w:r>
              <w:rPr>
                <w:sz w:val="22"/>
              </w:rPr>
              <w:t>For (4): A. Hnatiw, D. Derouin, K. Toms, and N. Comeau</w:t>
            </w:r>
          </w:p>
        </w:tc>
      </w:tr>
      <w:tr w:rsidR="00FC2824" w14:paraId="5A79E098" w14:textId="77777777" w:rsidTr="002D51D9">
        <w:trPr>
          <w:tblHeader/>
        </w:trPr>
        <w:tc>
          <w:tcPr>
            <w:tcW w:w="0" w:type="auto"/>
          </w:tcPr>
          <w:p w14:paraId="7D7A5E20" w14:textId="77777777" w:rsidR="00FC2824" w:rsidRDefault="00FC2824" w:rsidP="00DF2A30">
            <w:pPr>
              <w:spacing w:after="0"/>
            </w:pPr>
            <w:r>
              <w:rPr>
                <w:sz w:val="22"/>
              </w:rPr>
              <w:t>Abstained (3): M. McLennan, D. Stang, and J. Berry</w:t>
            </w:r>
          </w:p>
        </w:tc>
      </w:tr>
    </w:tbl>
    <w:p w14:paraId="6461EE00" w14:textId="7F80C062" w:rsidR="00BD6B86" w:rsidRDefault="00FC2824" w:rsidP="00BD6B86">
      <w:pPr>
        <w:pStyle w:val="Body2"/>
        <w:jc w:val="right"/>
        <w:rPr>
          <w:b/>
        </w:rPr>
      </w:pPr>
      <w:r>
        <w:rPr>
          <w:b/>
        </w:rPr>
        <w:t>Carried</w:t>
      </w:r>
    </w:p>
    <w:p w14:paraId="09615BF4" w14:textId="77777777" w:rsidR="00BD6B86" w:rsidRPr="00BD6B86" w:rsidRDefault="00BD6B86" w:rsidP="00BD6B86"/>
    <w:p w14:paraId="6508AD58" w14:textId="1BF454DD" w:rsidR="00FC2824" w:rsidRDefault="00FC2824" w:rsidP="00BD6B86">
      <w:pPr>
        <w:pStyle w:val="Body2"/>
      </w:pPr>
      <w:r>
        <w:rPr>
          <w:b/>
        </w:rPr>
        <w:t>Motion 110/22</w:t>
      </w:r>
    </w:p>
    <w:p w14:paraId="18EEEFFF" w14:textId="77777777" w:rsidR="00FC2824" w:rsidRPr="00DF2A30" w:rsidRDefault="00FC2824" w:rsidP="009D6F13">
      <w:pPr>
        <w:pStyle w:val="Body2"/>
        <w:spacing w:after="0"/>
        <w:rPr>
          <w:bCs/>
        </w:rPr>
      </w:pPr>
      <w:r>
        <w:rPr>
          <w:b/>
        </w:rPr>
        <w:t>Moved by</w:t>
      </w:r>
      <w:r w:rsidRPr="009D6F13">
        <w:rPr>
          <w:b/>
        </w:rPr>
        <w:t xml:space="preserve"> </w:t>
      </w:r>
      <w:r w:rsidRPr="00DF2A30">
        <w:rPr>
          <w:bCs/>
        </w:rPr>
        <w:t>K. Toms</w:t>
      </w:r>
    </w:p>
    <w:p w14:paraId="05542309" w14:textId="07D0CBEB" w:rsidR="00DF2A30" w:rsidRPr="00DF2A30" w:rsidRDefault="00FC2824" w:rsidP="00DF2A30">
      <w:pPr>
        <w:pStyle w:val="Body2"/>
        <w:rPr>
          <w:bCs/>
        </w:rPr>
      </w:pPr>
      <w:r w:rsidRPr="00DF2A30">
        <w:rPr>
          <w:bCs/>
        </w:rPr>
        <w:t>That Council direct Administration to conclude negotiations with the applicant regarding the sale and consolidation of the portion of the subject lands, including the ability to consider a purchase offer for not less than $10,000.</w:t>
      </w:r>
    </w:p>
    <w:tbl>
      <w:tblPr>
        <w:tblW w:w="0" w:type="auto"/>
        <w:tblInd w:w="1440" w:type="dxa"/>
        <w:tblCellMar>
          <w:left w:w="10" w:type="dxa"/>
          <w:right w:w="10" w:type="dxa"/>
        </w:tblCellMar>
        <w:tblLook w:val="04A0" w:firstRow="1" w:lastRow="0" w:firstColumn="1" w:lastColumn="0" w:noHBand="0" w:noVBand="1"/>
      </w:tblPr>
      <w:tblGrid>
        <w:gridCol w:w="4941"/>
      </w:tblGrid>
      <w:tr w:rsidR="00FC2824" w14:paraId="5D1D8554" w14:textId="77777777" w:rsidTr="002D51D9">
        <w:trPr>
          <w:tblHeader/>
        </w:trPr>
        <w:tc>
          <w:tcPr>
            <w:tcW w:w="0" w:type="auto"/>
          </w:tcPr>
          <w:p w14:paraId="5AB14128" w14:textId="77777777" w:rsidR="00FC2824" w:rsidRDefault="00FC2824" w:rsidP="002D51D9">
            <w:r>
              <w:rPr>
                <w:sz w:val="22"/>
              </w:rPr>
              <w:t>For (4): A. Hnatiw, D. Derouin, K. Toms, and N. Comeau</w:t>
            </w:r>
          </w:p>
        </w:tc>
      </w:tr>
      <w:tr w:rsidR="00FC2824" w14:paraId="5F13F22C" w14:textId="77777777" w:rsidTr="002D51D9">
        <w:trPr>
          <w:tblHeader/>
        </w:trPr>
        <w:tc>
          <w:tcPr>
            <w:tcW w:w="0" w:type="auto"/>
          </w:tcPr>
          <w:p w14:paraId="5090D3A3" w14:textId="77777777" w:rsidR="00FC2824" w:rsidRDefault="00FC2824" w:rsidP="00DF2A30">
            <w:pPr>
              <w:spacing w:after="0"/>
            </w:pPr>
            <w:r>
              <w:rPr>
                <w:sz w:val="22"/>
              </w:rPr>
              <w:t>Abstained (3): M. McLennan, D. Stang, and J. Berry</w:t>
            </w:r>
          </w:p>
        </w:tc>
      </w:tr>
    </w:tbl>
    <w:p w14:paraId="44C91235" w14:textId="771145ED" w:rsidR="00FC2824" w:rsidRDefault="00FC2824" w:rsidP="00FC2824">
      <w:pPr>
        <w:jc w:val="right"/>
        <w:rPr>
          <w:b/>
          <w:sz w:val="22"/>
        </w:rPr>
      </w:pPr>
      <w:r w:rsidRPr="00FC2824">
        <w:rPr>
          <w:b/>
          <w:sz w:val="22"/>
        </w:rPr>
        <w:t>Carried</w:t>
      </w:r>
    </w:p>
    <w:p w14:paraId="6CB48E54" w14:textId="65C528D2" w:rsidR="00BD6B86" w:rsidRDefault="00BD6B86" w:rsidP="00FC2824">
      <w:pPr>
        <w:jc w:val="right"/>
        <w:rPr>
          <w:b/>
          <w:sz w:val="22"/>
        </w:rPr>
      </w:pPr>
    </w:p>
    <w:p w14:paraId="57BBE750" w14:textId="77777777" w:rsidR="00BD6B86" w:rsidRDefault="00BD6B86" w:rsidP="00FC2824">
      <w:pPr>
        <w:jc w:val="right"/>
        <w:rPr>
          <w:b/>
          <w:sz w:val="22"/>
        </w:rPr>
      </w:pPr>
    </w:p>
    <w:p w14:paraId="5C697C0A" w14:textId="77777777" w:rsidR="00AA3FE1" w:rsidRDefault="00983B66">
      <w:pPr>
        <w:pStyle w:val="Heading2"/>
      </w:pPr>
      <w:r>
        <w:rPr>
          <w:b/>
        </w:rPr>
        <w:lastRenderedPageBreak/>
        <w:t>6.6</w:t>
      </w:r>
      <w:r>
        <w:rPr>
          <w:b/>
        </w:rPr>
        <w:tab/>
        <w:t>Review of Suite Regulations within the Land Use Bylaw</w:t>
      </w:r>
    </w:p>
    <w:p w14:paraId="16BC792D" w14:textId="582A968A" w:rsidR="00FC2824" w:rsidRDefault="00FC2824" w:rsidP="00FC2824">
      <w:pPr>
        <w:spacing w:after="0" w:line="240" w:lineRule="auto"/>
        <w:ind w:left="1440"/>
        <w:rPr>
          <w:sz w:val="22"/>
        </w:rPr>
      </w:pPr>
      <w:r w:rsidRPr="0012461F">
        <w:rPr>
          <w:sz w:val="22"/>
        </w:rPr>
        <w:t>Presented by Bonnie McInnis, Manager, and Tyler McNab, Program Lead, Development &amp; Safety Codes, Planning &amp; Development Services.</w:t>
      </w:r>
    </w:p>
    <w:p w14:paraId="74DE08BE" w14:textId="77777777" w:rsidR="00FC2824" w:rsidRPr="0012461F" w:rsidRDefault="00FC2824" w:rsidP="00FC2824">
      <w:pPr>
        <w:spacing w:after="0" w:line="240" w:lineRule="auto"/>
        <w:ind w:left="1440"/>
        <w:rPr>
          <w:sz w:val="22"/>
        </w:rPr>
      </w:pPr>
    </w:p>
    <w:p w14:paraId="63B78196" w14:textId="11F33E99" w:rsidR="00D44393" w:rsidRPr="00D44393" w:rsidRDefault="00983B66" w:rsidP="00D44393">
      <w:pPr>
        <w:pStyle w:val="Body2"/>
        <w:rPr>
          <w:b/>
        </w:rPr>
      </w:pPr>
      <w:r>
        <w:rPr>
          <w:b/>
        </w:rPr>
        <w:t>Motion 111/22</w:t>
      </w:r>
    </w:p>
    <w:p w14:paraId="5C697C0D" w14:textId="77777777" w:rsidR="00AA3FE1" w:rsidRPr="00DF2A30" w:rsidRDefault="00983B66" w:rsidP="00D44393">
      <w:pPr>
        <w:pStyle w:val="Body2"/>
        <w:spacing w:after="0"/>
        <w:rPr>
          <w:bCs/>
        </w:rPr>
      </w:pPr>
      <w:r>
        <w:rPr>
          <w:b/>
        </w:rPr>
        <w:t>Moved by</w:t>
      </w:r>
      <w:r w:rsidRPr="009D6F13">
        <w:rPr>
          <w:b/>
        </w:rPr>
        <w:t xml:space="preserve"> </w:t>
      </w:r>
      <w:r w:rsidRPr="00DF2A30">
        <w:rPr>
          <w:bCs/>
        </w:rPr>
        <w:t>N. Comeau</w:t>
      </w:r>
    </w:p>
    <w:p w14:paraId="5C697C0E" w14:textId="77777777" w:rsidR="00AA3FE1" w:rsidRPr="00ED6C70" w:rsidRDefault="00983B66" w:rsidP="00ED6C70">
      <w:pPr>
        <w:pStyle w:val="Body2"/>
      </w:pPr>
      <w:r w:rsidRPr="00ED6C70">
        <w:t>That Council direct Administration to bring forward amendments to the Land Use Bylaw that would facilitate replacement of Suite regulations with Accessory Dwelling Unit regulations and modify the regulations related to Secondary Dwellings.</w:t>
      </w:r>
    </w:p>
    <w:p w14:paraId="7328C2E4" w14:textId="76CFE8FC" w:rsidR="00FC2824" w:rsidRPr="00ED6C70" w:rsidRDefault="00983B66" w:rsidP="00ED6C70">
      <w:pPr>
        <w:pStyle w:val="Body2"/>
        <w:jc w:val="right"/>
        <w:rPr>
          <w:b/>
          <w:bCs/>
        </w:rPr>
      </w:pPr>
      <w:r w:rsidRPr="00ED6C70">
        <w:rPr>
          <w:b/>
          <w:bCs/>
        </w:rPr>
        <w:t>Carried Unanimously</w:t>
      </w:r>
    </w:p>
    <w:p w14:paraId="5C697C2B" w14:textId="51598AA5" w:rsidR="00AA3FE1" w:rsidRDefault="00983B66" w:rsidP="00FC2824">
      <w:pPr>
        <w:pStyle w:val="Body2"/>
        <w:ind w:left="0" w:firstLine="720"/>
      </w:pPr>
      <w:r>
        <w:rPr>
          <w:b/>
        </w:rPr>
        <w:t>6.7</w:t>
      </w:r>
      <w:r>
        <w:rPr>
          <w:b/>
        </w:rPr>
        <w:tab/>
        <w:t>Resource Extraction Regulatory Review - Phase 3 Public Engagement Plan</w:t>
      </w:r>
    </w:p>
    <w:p w14:paraId="5902BBEF" w14:textId="77777777" w:rsidR="00FC2824" w:rsidRDefault="00FC2824" w:rsidP="00FC2824">
      <w:pPr>
        <w:pStyle w:val="Body2"/>
      </w:pPr>
      <w:r w:rsidRPr="0012461F">
        <w:t>Presented by Bonnie McInnis, Manager</w:t>
      </w:r>
      <w:r>
        <w:t>, Planning &amp; Development Services, and Lucas Warren, Manager, Corporate Communications.</w:t>
      </w:r>
    </w:p>
    <w:p w14:paraId="5C697C2D" w14:textId="7DC994B1" w:rsidR="00AA3FE1" w:rsidRDefault="00983B66">
      <w:pPr>
        <w:pStyle w:val="Body2"/>
      </w:pPr>
      <w:r>
        <w:rPr>
          <w:b/>
        </w:rPr>
        <w:t>Motion 112/22</w:t>
      </w:r>
    </w:p>
    <w:p w14:paraId="5C697C2E" w14:textId="77777777" w:rsidR="00AA3FE1" w:rsidRPr="00DF2A30" w:rsidRDefault="00983B66" w:rsidP="009D6F13">
      <w:pPr>
        <w:pStyle w:val="Body2"/>
        <w:spacing w:after="0"/>
        <w:rPr>
          <w:bCs/>
        </w:rPr>
      </w:pPr>
      <w:r>
        <w:rPr>
          <w:b/>
        </w:rPr>
        <w:t>Moved by</w:t>
      </w:r>
      <w:r w:rsidRPr="009D6F13">
        <w:rPr>
          <w:b/>
        </w:rPr>
        <w:t xml:space="preserve"> </w:t>
      </w:r>
      <w:r w:rsidRPr="00DF2A30">
        <w:rPr>
          <w:bCs/>
        </w:rPr>
        <w:t>K. Toms</w:t>
      </w:r>
    </w:p>
    <w:p w14:paraId="5C697C2F" w14:textId="77777777" w:rsidR="00AA3FE1" w:rsidRPr="00ED6C70" w:rsidRDefault="00983B66" w:rsidP="00ED6C70">
      <w:pPr>
        <w:pStyle w:val="Body2"/>
      </w:pPr>
      <w:r w:rsidRPr="00ED6C70">
        <w:t>That Council approve the attached Resource Extraction Regulatory Review - Phase 3 Engagement Plan.</w:t>
      </w:r>
    </w:p>
    <w:p w14:paraId="372162A8" w14:textId="649E9BAB" w:rsidR="00410C2D" w:rsidRPr="00ED6C70" w:rsidRDefault="00983B66" w:rsidP="00ED6C70">
      <w:pPr>
        <w:pStyle w:val="Body2"/>
        <w:jc w:val="right"/>
        <w:rPr>
          <w:b/>
          <w:bCs/>
        </w:rPr>
      </w:pPr>
      <w:r w:rsidRPr="00ED6C70">
        <w:rPr>
          <w:b/>
          <w:bCs/>
        </w:rPr>
        <w:t>Carried Unanimously</w:t>
      </w:r>
    </w:p>
    <w:p w14:paraId="5C697C31" w14:textId="16D2A72B" w:rsidR="00AA3FE1" w:rsidRDefault="00983B66" w:rsidP="00410C2D">
      <w:pPr>
        <w:pStyle w:val="Body2"/>
      </w:pPr>
      <w:r>
        <w:rPr>
          <w:b/>
        </w:rPr>
        <w:t>Motion 113/22</w:t>
      </w:r>
    </w:p>
    <w:p w14:paraId="5C697C32" w14:textId="77777777" w:rsidR="00AA3FE1" w:rsidRPr="00DF2A30" w:rsidRDefault="00983B66" w:rsidP="009D6F13">
      <w:pPr>
        <w:pStyle w:val="Body2"/>
        <w:spacing w:after="0"/>
        <w:rPr>
          <w:bCs/>
        </w:rPr>
      </w:pPr>
      <w:r>
        <w:rPr>
          <w:b/>
        </w:rPr>
        <w:t>Moved by</w:t>
      </w:r>
      <w:r w:rsidRPr="009D6F13">
        <w:rPr>
          <w:b/>
        </w:rPr>
        <w:t xml:space="preserve"> </w:t>
      </w:r>
      <w:r w:rsidRPr="00DF2A30">
        <w:rPr>
          <w:bCs/>
        </w:rPr>
        <w:t>K. Toms</w:t>
      </w:r>
    </w:p>
    <w:p w14:paraId="5C697C33" w14:textId="77777777" w:rsidR="00AA3FE1" w:rsidRPr="00ED6C70" w:rsidRDefault="00983B66" w:rsidP="00ED6C70">
      <w:pPr>
        <w:pStyle w:val="Body2"/>
      </w:pPr>
      <w:r w:rsidRPr="00ED6C70">
        <w:t>That Council direct Administration to implement the Resource Extraction Regulatory Review - Phase 3 Engagement Plan, and report back to Council with a summary of stakeholder feedback following engagement.</w:t>
      </w:r>
    </w:p>
    <w:p w14:paraId="1C64FA8B" w14:textId="68EC69EE" w:rsidR="00BD6B86" w:rsidRPr="00BD6B86" w:rsidRDefault="00983B66" w:rsidP="00BD6B86">
      <w:pPr>
        <w:pStyle w:val="Body2"/>
        <w:jc w:val="right"/>
        <w:rPr>
          <w:b/>
          <w:bCs/>
        </w:rPr>
      </w:pPr>
      <w:r w:rsidRPr="00ED6C70">
        <w:rPr>
          <w:b/>
          <w:bCs/>
        </w:rPr>
        <w:t>Carried Unanimously</w:t>
      </w:r>
    </w:p>
    <w:p w14:paraId="5C697C35" w14:textId="569B268A" w:rsidR="00AA3FE1" w:rsidRDefault="00983B66">
      <w:pPr>
        <w:pStyle w:val="Body2"/>
      </w:pPr>
      <w:r>
        <w:rPr>
          <w:b/>
        </w:rPr>
        <w:t>Motion 114/22</w:t>
      </w:r>
    </w:p>
    <w:p w14:paraId="5C697C36" w14:textId="77777777" w:rsidR="00AA3FE1" w:rsidRPr="00DF2A30" w:rsidRDefault="00983B66" w:rsidP="009D6F13">
      <w:pPr>
        <w:pStyle w:val="Body2"/>
        <w:spacing w:after="0"/>
        <w:rPr>
          <w:bCs/>
        </w:rPr>
      </w:pPr>
      <w:r>
        <w:rPr>
          <w:b/>
        </w:rPr>
        <w:t>Moved by</w:t>
      </w:r>
      <w:r w:rsidRPr="009D6F13">
        <w:rPr>
          <w:b/>
        </w:rPr>
        <w:t xml:space="preserve"> </w:t>
      </w:r>
      <w:r w:rsidRPr="00DF2A30">
        <w:rPr>
          <w:bCs/>
        </w:rPr>
        <w:t>K. Toms</w:t>
      </w:r>
    </w:p>
    <w:p w14:paraId="5C697C37" w14:textId="77777777" w:rsidR="00AA3FE1" w:rsidRPr="00ED6C70" w:rsidRDefault="00983B66" w:rsidP="00ED6C70">
      <w:pPr>
        <w:pStyle w:val="Body2"/>
      </w:pPr>
      <w:r w:rsidRPr="00ED6C70">
        <w:t>That Council approve the allocation of $14,000 from the Planning Reserve to support the implementation of the Resource Extraction Regulatory Review - Phase 3 Engagement Plan.</w:t>
      </w:r>
    </w:p>
    <w:p w14:paraId="1E2CE6F9" w14:textId="77777777" w:rsidR="009D0161" w:rsidRPr="00ED6C70" w:rsidRDefault="00983B66" w:rsidP="00ED6C70">
      <w:pPr>
        <w:pStyle w:val="Body2"/>
        <w:jc w:val="right"/>
        <w:rPr>
          <w:b/>
          <w:bCs/>
        </w:rPr>
      </w:pPr>
      <w:r w:rsidRPr="00ED6C70">
        <w:rPr>
          <w:b/>
          <w:bCs/>
        </w:rPr>
        <w:t>Carried Unanimously</w:t>
      </w:r>
    </w:p>
    <w:p w14:paraId="0D696282" w14:textId="4DB11985" w:rsidR="009D0161" w:rsidRPr="00023BF3" w:rsidRDefault="009D0161" w:rsidP="009D0161">
      <w:pPr>
        <w:pStyle w:val="Body2"/>
        <w:ind w:left="0" w:firstLine="720"/>
        <w:rPr>
          <w:bCs/>
        </w:rPr>
      </w:pPr>
      <w:r w:rsidRPr="00023BF3">
        <w:rPr>
          <w:bCs/>
        </w:rPr>
        <w:t>The meeting was recessed at 10:00 a.m.</w:t>
      </w:r>
    </w:p>
    <w:p w14:paraId="1EF4CB54" w14:textId="77777777" w:rsidR="009D0161" w:rsidRPr="00023BF3" w:rsidRDefault="009D0161" w:rsidP="009D0161">
      <w:pPr>
        <w:ind w:left="720"/>
        <w:rPr>
          <w:sz w:val="22"/>
        </w:rPr>
      </w:pPr>
      <w:r w:rsidRPr="00023BF3">
        <w:rPr>
          <w:sz w:val="22"/>
        </w:rPr>
        <w:t>The meeting was reconvened at 10:07 a.m. with all those members of Council previously listed in attendance.</w:t>
      </w:r>
    </w:p>
    <w:p w14:paraId="74312116" w14:textId="77777777" w:rsidR="00BD6B86" w:rsidRDefault="00BD6B86">
      <w:pPr>
        <w:pStyle w:val="Heading2"/>
        <w:rPr>
          <w:b/>
        </w:rPr>
      </w:pPr>
    </w:p>
    <w:p w14:paraId="5C697C3B" w14:textId="50A8BB95" w:rsidR="00AA3FE1" w:rsidRDefault="00983B66">
      <w:pPr>
        <w:pStyle w:val="Heading2"/>
      </w:pPr>
      <w:r>
        <w:rPr>
          <w:b/>
        </w:rPr>
        <w:t>6.8</w:t>
      </w:r>
      <w:r>
        <w:rPr>
          <w:b/>
        </w:rPr>
        <w:tab/>
        <w:t>Broadband Initiative Phase 1 Public Communications Plan</w:t>
      </w:r>
    </w:p>
    <w:p w14:paraId="5C697C3C" w14:textId="3217956B" w:rsidR="00AA3FE1" w:rsidRDefault="00983B66">
      <w:pPr>
        <w:pStyle w:val="Body2"/>
      </w:pPr>
      <w:r>
        <w:t>Presented by Jesse Sopko, General Man</w:t>
      </w:r>
      <w:r w:rsidR="00D44393">
        <w:t>a</w:t>
      </w:r>
      <w:r>
        <w:t>ger, Corporate Services and Rob Schneider, Manager, Information Services</w:t>
      </w:r>
      <w:r w:rsidR="00410C2D">
        <w:t>.</w:t>
      </w:r>
    </w:p>
    <w:p w14:paraId="5C697C3D" w14:textId="4F731736" w:rsidR="00AA3FE1" w:rsidRDefault="00983B66">
      <w:pPr>
        <w:pStyle w:val="Body2"/>
      </w:pPr>
      <w:r>
        <w:rPr>
          <w:b/>
        </w:rPr>
        <w:t>Motion 115/22</w:t>
      </w:r>
    </w:p>
    <w:p w14:paraId="5C697C3E" w14:textId="77777777" w:rsidR="00AA3FE1" w:rsidRPr="00DF2A30" w:rsidRDefault="00983B66" w:rsidP="009D6F13">
      <w:pPr>
        <w:pStyle w:val="Body2"/>
        <w:spacing w:after="0"/>
        <w:rPr>
          <w:bCs/>
        </w:rPr>
      </w:pPr>
      <w:r>
        <w:rPr>
          <w:b/>
        </w:rPr>
        <w:t>Moved by</w:t>
      </w:r>
      <w:r w:rsidRPr="009D6F13">
        <w:rPr>
          <w:b/>
        </w:rPr>
        <w:t xml:space="preserve"> </w:t>
      </w:r>
      <w:r w:rsidRPr="00DF2A30">
        <w:rPr>
          <w:bCs/>
        </w:rPr>
        <w:t>J. Berry</w:t>
      </w:r>
    </w:p>
    <w:p w14:paraId="5C697C3F" w14:textId="77777777" w:rsidR="00AA3FE1" w:rsidRPr="00ED6C70" w:rsidRDefault="00983B66" w:rsidP="00ED6C70">
      <w:pPr>
        <w:pStyle w:val="Body2"/>
      </w:pPr>
      <w:r w:rsidRPr="00ED6C70">
        <w:t>That Council approve the Broadband Initiative Phase 1 Public Communications Plan as presented.</w:t>
      </w:r>
    </w:p>
    <w:p w14:paraId="11A8C844" w14:textId="3BA5A843" w:rsidR="00410C2D" w:rsidRPr="00ED6C70" w:rsidRDefault="00983B66" w:rsidP="00ED6C70">
      <w:pPr>
        <w:pStyle w:val="Body2"/>
        <w:jc w:val="right"/>
        <w:rPr>
          <w:b/>
          <w:bCs/>
        </w:rPr>
      </w:pPr>
      <w:r w:rsidRPr="00ED6C70">
        <w:rPr>
          <w:b/>
          <w:bCs/>
        </w:rPr>
        <w:t>Carried Unanimousl</w:t>
      </w:r>
      <w:r w:rsidR="00410C2D" w:rsidRPr="00ED6C70">
        <w:rPr>
          <w:b/>
          <w:bCs/>
        </w:rPr>
        <w:t>y</w:t>
      </w:r>
    </w:p>
    <w:p w14:paraId="5C697C41" w14:textId="4040A2FB" w:rsidR="00AA3FE1" w:rsidRDefault="00983B66" w:rsidP="00410C2D">
      <w:pPr>
        <w:pStyle w:val="Body2"/>
      </w:pPr>
      <w:r>
        <w:rPr>
          <w:b/>
        </w:rPr>
        <w:t>Motion 116/22</w:t>
      </w:r>
    </w:p>
    <w:p w14:paraId="5C697C42" w14:textId="77777777" w:rsidR="00AA3FE1" w:rsidRPr="00DF2A30" w:rsidRDefault="00983B66" w:rsidP="009D6F13">
      <w:pPr>
        <w:pStyle w:val="Body2"/>
        <w:spacing w:after="0"/>
        <w:rPr>
          <w:bCs/>
        </w:rPr>
      </w:pPr>
      <w:r>
        <w:rPr>
          <w:b/>
        </w:rPr>
        <w:t>Moved by</w:t>
      </w:r>
      <w:r w:rsidRPr="009D6F13">
        <w:rPr>
          <w:b/>
        </w:rPr>
        <w:t xml:space="preserve"> </w:t>
      </w:r>
      <w:r w:rsidRPr="00DF2A30">
        <w:rPr>
          <w:bCs/>
        </w:rPr>
        <w:t>J. Berry</w:t>
      </w:r>
    </w:p>
    <w:p w14:paraId="5C697C43" w14:textId="77777777" w:rsidR="00AA3FE1" w:rsidRPr="00ED6C70" w:rsidRDefault="00983B66" w:rsidP="00ED6C70">
      <w:pPr>
        <w:pStyle w:val="Body2"/>
      </w:pPr>
      <w:r w:rsidRPr="00ED6C70">
        <w:t>That Council approve $250,000 from the Corporate Support Capital Reserve for the Broadband Initiative Phase 1 project.</w:t>
      </w:r>
    </w:p>
    <w:p w14:paraId="5C697C44" w14:textId="1BCF40A8" w:rsidR="00AA3FE1" w:rsidRDefault="00983B66" w:rsidP="00ED6C70">
      <w:pPr>
        <w:pStyle w:val="Body2"/>
        <w:jc w:val="right"/>
      </w:pPr>
      <w:r w:rsidRPr="00ED6C70">
        <w:rPr>
          <w:b/>
          <w:bCs/>
        </w:rPr>
        <w:t>Carried Unanimously</w:t>
      </w:r>
      <w:r>
        <w:br/>
      </w:r>
    </w:p>
    <w:p w14:paraId="78F023A7" w14:textId="77777777" w:rsidR="00BD6B86" w:rsidRPr="00BD6B86" w:rsidRDefault="00BD6B86" w:rsidP="00BD6B86"/>
    <w:p w14:paraId="477149A6" w14:textId="1BB6FC7F" w:rsidR="00410C2D" w:rsidRDefault="00410C2D" w:rsidP="00410C2D">
      <w:pPr>
        <w:pStyle w:val="Heading2"/>
      </w:pPr>
      <w:r>
        <w:rPr>
          <w:b/>
        </w:rPr>
        <w:t>6.9</w:t>
      </w:r>
      <w:r>
        <w:rPr>
          <w:b/>
        </w:rPr>
        <w:tab/>
        <w:t>Amendment to Debt Management Policy and Bylaw 1583/22 - Short Term Debt Borrowing Bylaw (Repeal and Replacement of Bylaw 1512/20) - First Reading</w:t>
      </w:r>
    </w:p>
    <w:p w14:paraId="6023400B" w14:textId="77777777" w:rsidR="00410C2D" w:rsidRDefault="00410C2D" w:rsidP="00410C2D">
      <w:pPr>
        <w:pStyle w:val="Body2"/>
      </w:pPr>
      <w:r>
        <w:t>Presented by Andrew Hayes, General Manager, Financial Services &amp; Chief Financial Officer.</w:t>
      </w:r>
    </w:p>
    <w:p w14:paraId="435CBE90" w14:textId="56015F83" w:rsidR="00410C2D" w:rsidRDefault="00410C2D" w:rsidP="00410C2D">
      <w:pPr>
        <w:pStyle w:val="Body2"/>
      </w:pPr>
      <w:r>
        <w:rPr>
          <w:b/>
        </w:rPr>
        <w:t>Motion 117/22</w:t>
      </w:r>
    </w:p>
    <w:p w14:paraId="5807689D" w14:textId="77777777" w:rsidR="00410C2D" w:rsidRPr="00DF2A30" w:rsidRDefault="00410C2D" w:rsidP="009D6F13">
      <w:pPr>
        <w:pStyle w:val="Body2"/>
        <w:spacing w:after="0"/>
        <w:rPr>
          <w:bCs/>
        </w:rPr>
      </w:pPr>
      <w:r>
        <w:rPr>
          <w:b/>
        </w:rPr>
        <w:t>Moved by</w:t>
      </w:r>
      <w:r w:rsidRPr="009D6F13">
        <w:rPr>
          <w:b/>
        </w:rPr>
        <w:t xml:space="preserve"> </w:t>
      </w:r>
      <w:r w:rsidRPr="00DF2A30">
        <w:rPr>
          <w:bCs/>
        </w:rPr>
        <w:t>D. Stang</w:t>
      </w:r>
    </w:p>
    <w:p w14:paraId="2F4521C2" w14:textId="77777777" w:rsidR="00410C2D" w:rsidRPr="00ED6C70" w:rsidRDefault="00410C2D" w:rsidP="00ED6C70">
      <w:pPr>
        <w:pStyle w:val="Body2"/>
      </w:pPr>
      <w:r w:rsidRPr="00ED6C70">
        <w:t>That Council approve the amended Debt Management Policy as presented.</w:t>
      </w:r>
    </w:p>
    <w:p w14:paraId="066737D0" w14:textId="7C02EA88" w:rsidR="00C351B0" w:rsidRPr="00ED6C70" w:rsidRDefault="00410C2D" w:rsidP="00ED6C70">
      <w:pPr>
        <w:pStyle w:val="Body2"/>
        <w:jc w:val="right"/>
        <w:rPr>
          <w:b/>
          <w:bCs/>
        </w:rPr>
      </w:pPr>
      <w:r w:rsidRPr="00ED6C70">
        <w:rPr>
          <w:b/>
          <w:bCs/>
        </w:rPr>
        <w:t>Carried Unanimously</w:t>
      </w:r>
    </w:p>
    <w:p w14:paraId="754DB922" w14:textId="2BAF7D50" w:rsidR="00410C2D" w:rsidRDefault="00410C2D" w:rsidP="00C351B0">
      <w:pPr>
        <w:pStyle w:val="Body2"/>
      </w:pPr>
      <w:r>
        <w:rPr>
          <w:b/>
        </w:rPr>
        <w:t>Motion 118/22</w:t>
      </w:r>
    </w:p>
    <w:p w14:paraId="41C444B6" w14:textId="77777777" w:rsidR="00410C2D" w:rsidRPr="00DF2A30" w:rsidRDefault="00410C2D" w:rsidP="009D6F13">
      <w:pPr>
        <w:pStyle w:val="Body2"/>
        <w:spacing w:after="0"/>
        <w:rPr>
          <w:bCs/>
        </w:rPr>
      </w:pPr>
      <w:r>
        <w:rPr>
          <w:b/>
        </w:rPr>
        <w:t>Moved by</w:t>
      </w:r>
      <w:r w:rsidRPr="009D6F13">
        <w:rPr>
          <w:b/>
        </w:rPr>
        <w:t xml:space="preserve"> </w:t>
      </w:r>
      <w:r w:rsidRPr="00DF2A30">
        <w:rPr>
          <w:bCs/>
        </w:rPr>
        <w:t>D. Stang</w:t>
      </w:r>
    </w:p>
    <w:p w14:paraId="218CE198" w14:textId="77777777" w:rsidR="00410C2D" w:rsidRPr="00ED6C70" w:rsidRDefault="00410C2D" w:rsidP="00ED6C70">
      <w:pPr>
        <w:pStyle w:val="Body2"/>
      </w:pPr>
      <w:r w:rsidRPr="00ED6C70">
        <w:t>That Council give first reading of Bylaw 1583/22.</w:t>
      </w:r>
    </w:p>
    <w:p w14:paraId="1156207D" w14:textId="556E6172" w:rsidR="00410C2D" w:rsidRDefault="00410C2D" w:rsidP="00ED6C70">
      <w:pPr>
        <w:pStyle w:val="Body2"/>
        <w:jc w:val="right"/>
        <w:rPr>
          <w:b/>
          <w:bCs/>
        </w:rPr>
      </w:pPr>
      <w:r w:rsidRPr="00ED6C70">
        <w:rPr>
          <w:b/>
          <w:bCs/>
        </w:rPr>
        <w:t>Carried Unanimously</w:t>
      </w:r>
    </w:p>
    <w:p w14:paraId="74E96C59" w14:textId="77777777" w:rsidR="00BD6B86" w:rsidRDefault="00BD6B86">
      <w:pPr>
        <w:pStyle w:val="Heading2"/>
        <w:rPr>
          <w:b/>
        </w:rPr>
      </w:pPr>
    </w:p>
    <w:p w14:paraId="11167C7B" w14:textId="77777777" w:rsidR="00BD6B86" w:rsidRDefault="00BD6B86">
      <w:pPr>
        <w:pStyle w:val="Heading2"/>
        <w:rPr>
          <w:b/>
        </w:rPr>
      </w:pPr>
    </w:p>
    <w:p w14:paraId="1F2E2F36" w14:textId="77777777" w:rsidR="00BD6B86" w:rsidRDefault="00BD6B86">
      <w:pPr>
        <w:pStyle w:val="Heading2"/>
        <w:rPr>
          <w:b/>
        </w:rPr>
      </w:pPr>
    </w:p>
    <w:p w14:paraId="5C697C45" w14:textId="49D5F53F" w:rsidR="00AA3FE1" w:rsidRDefault="00983B66">
      <w:pPr>
        <w:pStyle w:val="Heading2"/>
      </w:pPr>
      <w:r>
        <w:rPr>
          <w:b/>
        </w:rPr>
        <w:lastRenderedPageBreak/>
        <w:t>6.10</w:t>
      </w:r>
      <w:r>
        <w:rPr>
          <w:b/>
        </w:rPr>
        <w:tab/>
        <w:t>Revised 2023 Operating and Capital Budget Meeting Dates</w:t>
      </w:r>
    </w:p>
    <w:p w14:paraId="5C697C46" w14:textId="02A53A5A" w:rsidR="00AA3FE1" w:rsidRDefault="00983B66">
      <w:pPr>
        <w:pStyle w:val="Body2"/>
      </w:pPr>
      <w:r>
        <w:t>Presented by Sabrina Duquette, Manager, and Matthew Chan, Budget &amp; Financial Planner, Corporate Finance &amp; Treasury.</w:t>
      </w:r>
    </w:p>
    <w:p w14:paraId="512A7E3E" w14:textId="2A1902EB" w:rsidR="002166A2" w:rsidRPr="00FC2D29" w:rsidRDefault="002166A2" w:rsidP="002166A2">
      <w:pPr>
        <w:pStyle w:val="Heading2"/>
        <w:rPr>
          <w:bCs/>
        </w:rPr>
      </w:pPr>
      <w:r w:rsidRPr="00FC2D29">
        <w:rPr>
          <w:bCs/>
        </w:rPr>
        <w:t>The meeting was recessed at 11:01 a.m.</w:t>
      </w:r>
    </w:p>
    <w:p w14:paraId="6639E078" w14:textId="77777777" w:rsidR="002166A2" w:rsidRPr="00FC2D29" w:rsidRDefault="002166A2" w:rsidP="002166A2">
      <w:pPr>
        <w:ind w:left="720"/>
        <w:rPr>
          <w:sz w:val="22"/>
        </w:rPr>
      </w:pPr>
      <w:r w:rsidRPr="00FC2D29">
        <w:rPr>
          <w:sz w:val="22"/>
        </w:rPr>
        <w:t>The meeting was reconvened at 11:09 a.m. with all those members of Council previously listed in attendance.</w:t>
      </w:r>
    </w:p>
    <w:p w14:paraId="5C697C47" w14:textId="3795A344" w:rsidR="00AA3FE1" w:rsidRDefault="00983B66">
      <w:pPr>
        <w:pStyle w:val="Body2"/>
      </w:pPr>
      <w:r>
        <w:rPr>
          <w:b/>
        </w:rPr>
        <w:t>Motion</w:t>
      </w:r>
      <w:r>
        <w:t xml:space="preserve"> </w:t>
      </w:r>
      <w:r>
        <w:rPr>
          <w:b/>
        </w:rPr>
        <w:t>119/22</w:t>
      </w:r>
    </w:p>
    <w:p w14:paraId="5C697C48" w14:textId="77777777" w:rsidR="00AA3FE1" w:rsidRPr="00DF2A30" w:rsidRDefault="00983B66" w:rsidP="009D6F13">
      <w:pPr>
        <w:pStyle w:val="Body2"/>
        <w:spacing w:after="0"/>
        <w:rPr>
          <w:bCs/>
        </w:rPr>
      </w:pPr>
      <w:r>
        <w:rPr>
          <w:b/>
        </w:rPr>
        <w:t>Moved by</w:t>
      </w:r>
      <w:r w:rsidRPr="009D6F13">
        <w:rPr>
          <w:b/>
        </w:rPr>
        <w:t xml:space="preserve"> </w:t>
      </w:r>
      <w:r w:rsidRPr="00DF2A30">
        <w:rPr>
          <w:bCs/>
        </w:rPr>
        <w:t>K. Toms</w:t>
      </w:r>
    </w:p>
    <w:p w14:paraId="5C697C49" w14:textId="77777777" w:rsidR="00AA3FE1" w:rsidRPr="00ED6C70" w:rsidRDefault="00983B66" w:rsidP="00ED6C70">
      <w:pPr>
        <w:pStyle w:val="Body2"/>
      </w:pPr>
      <w:r w:rsidRPr="00DF2A30">
        <w:rPr>
          <w:bCs/>
        </w:rPr>
        <w:t xml:space="preserve">That Council revise the 2023 Operating and Capital Budget Meeting dates from </w:t>
      </w:r>
      <w:r w:rsidRPr="00ED6C70">
        <w:t xml:space="preserve">November 16-18, 2022, to October 27-28, </w:t>
      </w:r>
      <w:proofErr w:type="gramStart"/>
      <w:r w:rsidRPr="00ED6C70">
        <w:t>2022</w:t>
      </w:r>
      <w:proofErr w:type="gramEnd"/>
      <w:r w:rsidRPr="00ED6C70">
        <w:t xml:space="preserve"> and November 23-24, 2022.</w:t>
      </w:r>
    </w:p>
    <w:p w14:paraId="41B7980E" w14:textId="5A1E8419" w:rsidR="00C351B0" w:rsidRDefault="00983B66" w:rsidP="00ED6C70">
      <w:pPr>
        <w:pStyle w:val="Body2"/>
        <w:jc w:val="right"/>
        <w:rPr>
          <w:b/>
          <w:bCs/>
        </w:rPr>
      </w:pPr>
      <w:r w:rsidRPr="00ED6C70">
        <w:rPr>
          <w:b/>
          <w:bCs/>
        </w:rPr>
        <w:t>Carried Unanimously</w:t>
      </w:r>
    </w:p>
    <w:p w14:paraId="64211C09" w14:textId="77777777" w:rsidR="00023BF3" w:rsidRDefault="002166A2" w:rsidP="00023BF3">
      <w:pPr>
        <w:pStyle w:val="Body2"/>
        <w:ind w:left="0" w:firstLine="720"/>
        <w:rPr>
          <w:bCs/>
        </w:rPr>
      </w:pPr>
      <w:r w:rsidRPr="002166A2">
        <w:rPr>
          <w:bCs/>
        </w:rPr>
        <w:t>The agenda was reconsidered to move item 8.1 to follow item 6.10.</w:t>
      </w:r>
    </w:p>
    <w:p w14:paraId="0059711F" w14:textId="77777777" w:rsidR="00023BF3" w:rsidRDefault="00023BF3" w:rsidP="00023BF3">
      <w:pPr>
        <w:pStyle w:val="Body2"/>
        <w:ind w:left="0" w:firstLine="720"/>
        <w:rPr>
          <w:bCs/>
        </w:rPr>
      </w:pPr>
    </w:p>
    <w:p w14:paraId="5C697C4B" w14:textId="653D6BB2" w:rsidR="00AA3FE1" w:rsidRDefault="00983B66" w:rsidP="00023BF3">
      <w:pPr>
        <w:pStyle w:val="Body2"/>
        <w:ind w:left="0" w:firstLine="720"/>
      </w:pPr>
      <w:r>
        <w:rPr>
          <w:b/>
        </w:rPr>
        <w:t>8.</w:t>
      </w:r>
      <w:r>
        <w:rPr>
          <w:b/>
        </w:rPr>
        <w:tab/>
        <w:t>MAYOR AND COUNCIL</w:t>
      </w:r>
    </w:p>
    <w:p w14:paraId="5C697C4C" w14:textId="77777777" w:rsidR="00AA3FE1" w:rsidRDefault="00983B66">
      <w:pPr>
        <w:pStyle w:val="Heading2"/>
      </w:pPr>
      <w:r>
        <w:rPr>
          <w:b/>
        </w:rPr>
        <w:t>8.1</w:t>
      </w:r>
      <w:r>
        <w:rPr>
          <w:b/>
        </w:rPr>
        <w:tab/>
        <w:t>Establishment of Sturgeon County Youth Council (Councillor Toms)</w:t>
      </w:r>
    </w:p>
    <w:p w14:paraId="5C697C4D" w14:textId="7F715AAA" w:rsidR="00AA3FE1" w:rsidRDefault="00983B66">
      <w:pPr>
        <w:pStyle w:val="Body2"/>
      </w:pPr>
      <w:r>
        <w:rPr>
          <w:b/>
        </w:rPr>
        <w:t>Motion 120/22</w:t>
      </w:r>
    </w:p>
    <w:p w14:paraId="5C697C4E" w14:textId="77777777" w:rsidR="00AA3FE1" w:rsidRPr="00DF2A30" w:rsidRDefault="00983B66" w:rsidP="009D6F13">
      <w:pPr>
        <w:pStyle w:val="Body2"/>
        <w:spacing w:after="0"/>
        <w:rPr>
          <w:bCs/>
        </w:rPr>
      </w:pPr>
      <w:r>
        <w:rPr>
          <w:b/>
        </w:rPr>
        <w:t>Moved by</w:t>
      </w:r>
      <w:r w:rsidRPr="009D6F13">
        <w:rPr>
          <w:b/>
        </w:rPr>
        <w:t xml:space="preserve"> </w:t>
      </w:r>
      <w:r w:rsidRPr="00DF2A30">
        <w:rPr>
          <w:bCs/>
        </w:rPr>
        <w:t>K. Toms</w:t>
      </w:r>
    </w:p>
    <w:p w14:paraId="5C697C4F" w14:textId="77777777" w:rsidR="00AA3FE1" w:rsidRDefault="00983B66" w:rsidP="00ED6C70">
      <w:pPr>
        <w:pStyle w:val="Body2"/>
      </w:pPr>
      <w:r w:rsidRPr="00ED6C70">
        <w:t>That Council direct Administration to draft a bylaw establishing a Youth Council as a council committee with the mandate of advising Council on issues relating to youth in</w:t>
      </w:r>
      <w:r>
        <w:t xml:space="preserve"> the community.</w:t>
      </w:r>
    </w:p>
    <w:p w14:paraId="5C697C50" w14:textId="2EB7CE4F" w:rsidR="00AA3FE1" w:rsidRDefault="00983B66" w:rsidP="00ED6C70">
      <w:pPr>
        <w:pStyle w:val="Body2"/>
        <w:jc w:val="right"/>
        <w:rPr>
          <w:b/>
          <w:bCs/>
        </w:rPr>
      </w:pPr>
      <w:r w:rsidRPr="00ED6C70">
        <w:rPr>
          <w:b/>
          <w:bCs/>
        </w:rPr>
        <w:t>Carried Unanimously</w:t>
      </w:r>
    </w:p>
    <w:p w14:paraId="5C697C51" w14:textId="77777777" w:rsidR="00AA3FE1" w:rsidRDefault="00983B66">
      <w:pPr>
        <w:pStyle w:val="Heading1"/>
      </w:pPr>
      <w:r>
        <w:rPr>
          <w:b/>
        </w:rPr>
        <w:t>7.</w:t>
      </w:r>
      <w:r>
        <w:rPr>
          <w:b/>
        </w:rPr>
        <w:tab/>
        <w:t>CLOSED SESSION</w:t>
      </w:r>
    </w:p>
    <w:p w14:paraId="5C697C52" w14:textId="77777777" w:rsidR="00AA3FE1" w:rsidRDefault="00983B66">
      <w:pPr>
        <w:pStyle w:val="Heading2"/>
      </w:pPr>
      <w:r>
        <w:rPr>
          <w:b/>
        </w:rPr>
        <w:t>7.1</w:t>
      </w:r>
      <w:r>
        <w:rPr>
          <w:b/>
        </w:rPr>
        <w:tab/>
        <w:t xml:space="preserve">Closed Session - </w:t>
      </w:r>
      <w:proofErr w:type="spellStart"/>
      <w:r>
        <w:rPr>
          <w:b/>
        </w:rPr>
        <w:t>Morinville</w:t>
      </w:r>
      <w:proofErr w:type="spellEnd"/>
      <w:r>
        <w:rPr>
          <w:b/>
        </w:rPr>
        <w:t xml:space="preserve"> Seed Cleaning Co-op Ltd.</w:t>
      </w:r>
    </w:p>
    <w:p w14:paraId="5C697C53" w14:textId="3AB0363A" w:rsidR="00AA3FE1" w:rsidRDefault="00983B66">
      <w:pPr>
        <w:pStyle w:val="Body2"/>
      </w:pPr>
      <w:r>
        <w:rPr>
          <w:b/>
        </w:rPr>
        <w:t>Motion</w:t>
      </w:r>
      <w:r>
        <w:t xml:space="preserve"> </w:t>
      </w:r>
      <w:r>
        <w:rPr>
          <w:b/>
        </w:rPr>
        <w:t>121/22</w:t>
      </w:r>
    </w:p>
    <w:p w14:paraId="5C697C54" w14:textId="77777777" w:rsidR="00AA3FE1" w:rsidRPr="00DF2A30" w:rsidRDefault="00983B66" w:rsidP="009D6F13">
      <w:pPr>
        <w:pStyle w:val="Body2"/>
        <w:spacing w:after="0"/>
        <w:rPr>
          <w:bCs/>
        </w:rPr>
      </w:pPr>
      <w:r>
        <w:rPr>
          <w:b/>
        </w:rPr>
        <w:t>Moved by</w:t>
      </w:r>
      <w:r w:rsidRPr="009D6F13">
        <w:rPr>
          <w:b/>
        </w:rPr>
        <w:t xml:space="preserve"> </w:t>
      </w:r>
      <w:r w:rsidRPr="00DF2A30">
        <w:rPr>
          <w:bCs/>
        </w:rPr>
        <w:t>D. Stang</w:t>
      </w:r>
    </w:p>
    <w:p w14:paraId="2254DEC2" w14:textId="2CF26A88" w:rsidR="00A878D5" w:rsidRPr="00ED6C70" w:rsidRDefault="00A878D5" w:rsidP="00ED6C70">
      <w:pPr>
        <w:pStyle w:val="Body2"/>
      </w:pPr>
      <w:r w:rsidRPr="00ED6C70">
        <w:t>That Council move to a closed session at 11:16 a.m. pursuant to section 197(2) of the Municipal Government Act and in accordance with section 24 (advice from officials) and section 25 (disclosure harmful to economic and other interests of a public body) of the Freedom of Information and Protection of Privacy Act.</w:t>
      </w:r>
    </w:p>
    <w:p w14:paraId="143E557C" w14:textId="309369F6" w:rsidR="00A878D5" w:rsidRPr="00ED6C70" w:rsidRDefault="00983B66" w:rsidP="00ED6C70">
      <w:pPr>
        <w:pStyle w:val="Body2"/>
        <w:jc w:val="right"/>
        <w:rPr>
          <w:b/>
          <w:bCs/>
        </w:rPr>
      </w:pPr>
      <w:r w:rsidRPr="00ED6C70">
        <w:rPr>
          <w:b/>
          <w:bCs/>
        </w:rPr>
        <w:t>Carried Unanimously</w:t>
      </w:r>
    </w:p>
    <w:p w14:paraId="05C220BA" w14:textId="77777777" w:rsidR="00BD6B86" w:rsidRDefault="00BD6B86" w:rsidP="00A878D5">
      <w:pPr>
        <w:pStyle w:val="Body2"/>
      </w:pPr>
    </w:p>
    <w:p w14:paraId="0C12ECB8" w14:textId="7A9D75EE" w:rsidR="00D624D4" w:rsidRDefault="00D624D4" w:rsidP="00A878D5">
      <w:pPr>
        <w:pStyle w:val="Body2"/>
      </w:pPr>
      <w:r>
        <w:lastRenderedPageBreak/>
        <w:t>Presented by: Reegan McCullough, County Commissioner – CAO.</w:t>
      </w:r>
    </w:p>
    <w:p w14:paraId="4D100EC2" w14:textId="11A12E0E" w:rsidR="00D624D4" w:rsidRDefault="00D624D4" w:rsidP="00D624D4">
      <w:pPr>
        <w:pStyle w:val="Body2"/>
      </w:pPr>
      <w:r>
        <w:t>The following members of Administration were also in attendance for the closed session to provide information and/or administrative assistance:</w:t>
      </w:r>
    </w:p>
    <w:p w14:paraId="6BB1B114" w14:textId="036E3D64" w:rsidR="00D624D4" w:rsidRDefault="00D624D4" w:rsidP="00D624D4">
      <w:pPr>
        <w:pStyle w:val="Body2"/>
      </w:pPr>
      <w:r w:rsidRPr="00D624D4">
        <w:t xml:space="preserve">Scott MacDougall, Chief Operating Officer – COO; Jesse Sopko, General Manager, Corporate Services; Travis Peter, General Manager, Development &amp; Strategic Services; Andrew Hayes, General Manager, Financial Services &amp; Chief Financial Officer; </w:t>
      </w:r>
      <w:r>
        <w:t>Sabrina Duquette, Manager, Corporate Finance &amp; Treasury; Lucas Warren, Manager, Corporate Communications; Lisa Schovanek, Legislative Officer, Legislative Services; and Dianne Mason, Legislative Officer, Legislative Services.</w:t>
      </w:r>
    </w:p>
    <w:p w14:paraId="3735D32F" w14:textId="77777777" w:rsidR="00BD6B86" w:rsidRPr="00BD6B86" w:rsidRDefault="00BD6B86" w:rsidP="00BD6B86"/>
    <w:p w14:paraId="5C697C57" w14:textId="63BBA0CC" w:rsidR="00AA3FE1" w:rsidRDefault="002166A2" w:rsidP="00D624D4">
      <w:pPr>
        <w:rPr>
          <w:b/>
        </w:rPr>
      </w:pPr>
      <w:r>
        <w:tab/>
      </w:r>
      <w:r>
        <w:tab/>
      </w:r>
      <w:r w:rsidR="00983B66">
        <w:rPr>
          <w:b/>
        </w:rPr>
        <w:t>Motion</w:t>
      </w:r>
      <w:r w:rsidR="00983B66">
        <w:t xml:space="preserve"> </w:t>
      </w:r>
      <w:r w:rsidR="00983B66">
        <w:rPr>
          <w:b/>
        </w:rPr>
        <w:t>122/22</w:t>
      </w:r>
    </w:p>
    <w:p w14:paraId="35EF40D2" w14:textId="0D255173" w:rsidR="00A878D5" w:rsidRPr="00DF2A30" w:rsidRDefault="00A878D5" w:rsidP="009D6F13">
      <w:pPr>
        <w:pStyle w:val="Body2"/>
        <w:spacing w:after="0"/>
        <w:rPr>
          <w:bCs/>
        </w:rPr>
      </w:pPr>
      <w:r>
        <w:rPr>
          <w:b/>
        </w:rPr>
        <w:t>Moved by</w:t>
      </w:r>
      <w:r w:rsidRPr="009D6F13">
        <w:rPr>
          <w:b/>
        </w:rPr>
        <w:t xml:space="preserve"> </w:t>
      </w:r>
      <w:r w:rsidRPr="00DF2A30">
        <w:rPr>
          <w:bCs/>
        </w:rPr>
        <w:t>J. Berry</w:t>
      </w:r>
    </w:p>
    <w:p w14:paraId="5C697C58" w14:textId="6D049C62" w:rsidR="00AA3FE1" w:rsidRPr="00ED6C70" w:rsidRDefault="00983B66" w:rsidP="00ED6C70">
      <w:pPr>
        <w:pStyle w:val="Body2"/>
      </w:pPr>
      <w:r w:rsidRPr="00ED6C70">
        <w:t>That Council move out of the closed session at 11:</w:t>
      </w:r>
      <w:r w:rsidR="00A878D5" w:rsidRPr="00ED6C70">
        <w:t>41</w:t>
      </w:r>
      <w:r w:rsidRPr="00ED6C70">
        <w:t xml:space="preserve"> a.m.</w:t>
      </w:r>
    </w:p>
    <w:p w14:paraId="22041A63" w14:textId="77777777" w:rsidR="00A878D5" w:rsidRPr="00ED6C70" w:rsidRDefault="00983B66" w:rsidP="00ED6C70">
      <w:pPr>
        <w:pStyle w:val="Body2"/>
        <w:jc w:val="right"/>
        <w:rPr>
          <w:b/>
          <w:bCs/>
        </w:rPr>
      </w:pPr>
      <w:r w:rsidRPr="00ED6C70">
        <w:rPr>
          <w:b/>
          <w:bCs/>
        </w:rPr>
        <w:t>Carried Unanimously</w:t>
      </w:r>
    </w:p>
    <w:p w14:paraId="5C697C5A" w14:textId="3655B4AB" w:rsidR="00AA3FE1" w:rsidRPr="007A7EF5" w:rsidRDefault="00983B66" w:rsidP="00A878D5">
      <w:pPr>
        <w:pStyle w:val="Body2"/>
        <w:rPr>
          <w:b/>
          <w:bCs/>
        </w:rPr>
      </w:pPr>
      <w:r w:rsidRPr="007A7EF5">
        <w:rPr>
          <w:b/>
          <w:bCs/>
        </w:rPr>
        <w:t>Motion 123/22</w:t>
      </w:r>
    </w:p>
    <w:p w14:paraId="1100DB0B" w14:textId="64101C28" w:rsidR="00A878D5" w:rsidRPr="00DF2A30" w:rsidRDefault="00A878D5" w:rsidP="009D6F13">
      <w:pPr>
        <w:pStyle w:val="Body2"/>
        <w:spacing w:after="0"/>
        <w:rPr>
          <w:bCs/>
        </w:rPr>
      </w:pPr>
      <w:r>
        <w:rPr>
          <w:b/>
        </w:rPr>
        <w:t>Moved by</w:t>
      </w:r>
      <w:r w:rsidRPr="009D6F13">
        <w:rPr>
          <w:b/>
        </w:rPr>
        <w:t xml:space="preserve"> </w:t>
      </w:r>
      <w:r w:rsidRPr="00DF2A30">
        <w:rPr>
          <w:bCs/>
        </w:rPr>
        <w:t>K. Toms</w:t>
      </w:r>
    </w:p>
    <w:p w14:paraId="5C697C5B" w14:textId="77777777" w:rsidR="00AA3FE1" w:rsidRPr="00ED6C70" w:rsidRDefault="00983B66" w:rsidP="00ED6C70">
      <w:pPr>
        <w:pStyle w:val="Body2"/>
      </w:pPr>
      <w:r w:rsidRPr="00DF2A30">
        <w:rPr>
          <w:bCs/>
        </w:rPr>
        <w:t xml:space="preserve">That Council authorize the Chief Administrative Officer to send the letter provided as Attachment 2 of the confidential Request for Decision for item 7.1 of the March 22, </w:t>
      </w:r>
      <w:proofErr w:type="gramStart"/>
      <w:r w:rsidRPr="00ED6C70">
        <w:t>2022</w:t>
      </w:r>
      <w:proofErr w:type="gramEnd"/>
      <w:r w:rsidRPr="00ED6C70">
        <w:t xml:space="preserve"> Council meeting agenda to the </w:t>
      </w:r>
      <w:proofErr w:type="spellStart"/>
      <w:r w:rsidRPr="00ED6C70">
        <w:t>Morinville</w:t>
      </w:r>
      <w:proofErr w:type="spellEnd"/>
      <w:r w:rsidRPr="00ED6C70">
        <w:t xml:space="preserve"> Municipal Seed Cleaning Co-op Ltd.</w:t>
      </w:r>
    </w:p>
    <w:p w14:paraId="041A9A53" w14:textId="3B791744" w:rsidR="00ED6C70" w:rsidRDefault="00983B66" w:rsidP="00ED6C70">
      <w:pPr>
        <w:pStyle w:val="Body2"/>
        <w:jc w:val="right"/>
        <w:rPr>
          <w:b/>
          <w:bCs/>
        </w:rPr>
      </w:pPr>
      <w:r w:rsidRPr="00ED6C70">
        <w:rPr>
          <w:b/>
          <w:bCs/>
        </w:rPr>
        <w:t>Carried Unanimously</w:t>
      </w:r>
    </w:p>
    <w:p w14:paraId="5C697C5D" w14:textId="0B9F22AB" w:rsidR="00AA3FE1" w:rsidRDefault="00983B66" w:rsidP="00ED6C70">
      <w:pPr>
        <w:pStyle w:val="Body2"/>
        <w:rPr>
          <w:b/>
        </w:rPr>
      </w:pPr>
      <w:r>
        <w:rPr>
          <w:b/>
        </w:rPr>
        <w:t>Motion 124/22</w:t>
      </w:r>
    </w:p>
    <w:p w14:paraId="55532FDD" w14:textId="07D5AB90" w:rsidR="00A878D5" w:rsidRPr="009D6F13" w:rsidRDefault="00A878D5" w:rsidP="009D6F13">
      <w:pPr>
        <w:pStyle w:val="Body2"/>
        <w:spacing w:after="0"/>
        <w:rPr>
          <w:bCs/>
        </w:rPr>
      </w:pPr>
      <w:r>
        <w:rPr>
          <w:b/>
        </w:rPr>
        <w:t>Moved by</w:t>
      </w:r>
      <w:r w:rsidRPr="009D6F13">
        <w:rPr>
          <w:b/>
        </w:rPr>
        <w:t xml:space="preserve"> </w:t>
      </w:r>
      <w:r w:rsidRPr="009D6F13">
        <w:rPr>
          <w:bCs/>
        </w:rPr>
        <w:t>K. Toms</w:t>
      </w:r>
    </w:p>
    <w:p w14:paraId="5C697C5E" w14:textId="77777777" w:rsidR="00AA3FE1" w:rsidRDefault="00983B66" w:rsidP="00ED6C70">
      <w:pPr>
        <w:pStyle w:val="Body2"/>
      </w:pPr>
      <w:r w:rsidRPr="009D6F13">
        <w:rPr>
          <w:bCs/>
        </w:rPr>
        <w:t xml:space="preserve">That the Request for Decision and attachments of item 7.1 of the March 22, </w:t>
      </w:r>
      <w:proofErr w:type="gramStart"/>
      <w:r w:rsidRPr="009D6F13">
        <w:rPr>
          <w:bCs/>
        </w:rPr>
        <w:t>2022</w:t>
      </w:r>
      <w:proofErr w:type="gramEnd"/>
      <w:r w:rsidRPr="009D6F13">
        <w:rPr>
          <w:bCs/>
        </w:rPr>
        <w:t xml:space="preserve"> Council meeting agenda remain confidential in accordance with section 24 (advice</w:t>
      </w:r>
      <w:r>
        <w:t xml:space="preserve"> from officials) and section 25 (disclosure harmful to economic or other interests of a public body) of the </w:t>
      </w:r>
      <w:r w:rsidRPr="00ED6C70">
        <w:t>Freedom of Information and Protection of Privacy Act</w:t>
      </w:r>
      <w:r>
        <w:t>.</w:t>
      </w:r>
    </w:p>
    <w:p w14:paraId="2C2BB9CE" w14:textId="77777777" w:rsidR="00A878D5" w:rsidRPr="00ED6C70" w:rsidRDefault="00983B66" w:rsidP="00ED6C70">
      <w:pPr>
        <w:pStyle w:val="Body2"/>
        <w:jc w:val="right"/>
        <w:rPr>
          <w:b/>
          <w:bCs/>
        </w:rPr>
      </w:pPr>
      <w:r w:rsidRPr="00ED6C70">
        <w:rPr>
          <w:b/>
          <w:bCs/>
        </w:rPr>
        <w:t>Carried Unanimously</w:t>
      </w:r>
    </w:p>
    <w:p w14:paraId="5C697C6B" w14:textId="2483EC7A" w:rsidR="00AA3FE1" w:rsidRDefault="00983B66" w:rsidP="00A878D5">
      <w:pPr>
        <w:pStyle w:val="Body2"/>
        <w:ind w:left="0"/>
      </w:pPr>
      <w:r>
        <w:rPr>
          <w:b/>
        </w:rPr>
        <w:t>9.</w:t>
      </w:r>
      <w:r>
        <w:rPr>
          <w:b/>
        </w:rPr>
        <w:tab/>
        <w:t>NOTICES OF MOTION</w:t>
      </w:r>
    </w:p>
    <w:p w14:paraId="5C697C6C" w14:textId="26F39236" w:rsidR="00AA3FE1" w:rsidRDefault="00983B66">
      <w:pPr>
        <w:pStyle w:val="Body1"/>
      </w:pPr>
      <w:r>
        <w:t>There were no Notices of Motion.</w:t>
      </w:r>
    </w:p>
    <w:p w14:paraId="693CD6D0" w14:textId="5E09E86A" w:rsidR="00BD6B86" w:rsidRDefault="00BD6B86" w:rsidP="00BD6B86"/>
    <w:p w14:paraId="3D261834" w14:textId="797B59BB" w:rsidR="00BD6B86" w:rsidRDefault="00BD6B86" w:rsidP="00BD6B86"/>
    <w:p w14:paraId="0C2E48C8" w14:textId="77777777" w:rsidR="00BD6B86" w:rsidRPr="00BD6B86" w:rsidRDefault="00BD6B86" w:rsidP="00BD6B86"/>
    <w:p w14:paraId="5C697C6D" w14:textId="77777777" w:rsidR="00AA3FE1" w:rsidRDefault="00983B66">
      <w:pPr>
        <w:pStyle w:val="Heading1"/>
      </w:pPr>
      <w:r>
        <w:rPr>
          <w:b/>
        </w:rPr>
        <w:lastRenderedPageBreak/>
        <w:t>10.</w:t>
      </w:r>
      <w:r>
        <w:rPr>
          <w:b/>
        </w:rPr>
        <w:tab/>
        <w:t>ADJOURNMENT</w:t>
      </w:r>
    </w:p>
    <w:p w14:paraId="5C697C6E" w14:textId="7413D996" w:rsidR="00AA3FE1" w:rsidRDefault="00983B66">
      <w:pPr>
        <w:pStyle w:val="Body1"/>
      </w:pPr>
      <w:r>
        <w:rPr>
          <w:b/>
        </w:rPr>
        <w:t>Motion 125/22</w:t>
      </w:r>
    </w:p>
    <w:p w14:paraId="5C697C6F" w14:textId="26875AFF" w:rsidR="00AA3FE1" w:rsidRDefault="00983B66" w:rsidP="009D6F13">
      <w:pPr>
        <w:pStyle w:val="Body1"/>
        <w:spacing w:after="0"/>
      </w:pPr>
      <w:r>
        <w:rPr>
          <w:b/>
        </w:rPr>
        <w:t>Moved by</w:t>
      </w:r>
      <w:r w:rsidR="009D6F13">
        <w:rPr>
          <w:b/>
        </w:rPr>
        <w:t xml:space="preserve"> </w:t>
      </w:r>
      <w:r>
        <w:t>M. McLennan</w:t>
      </w:r>
    </w:p>
    <w:p w14:paraId="5C697C70" w14:textId="6E82458D" w:rsidR="00AA3FE1" w:rsidRDefault="00983B66" w:rsidP="007A7EF5">
      <w:pPr>
        <w:pStyle w:val="Body2"/>
        <w:ind w:left="0" w:firstLine="720"/>
      </w:pPr>
      <w:r>
        <w:t xml:space="preserve">That Council adjourn the March 22, </w:t>
      </w:r>
      <w:proofErr w:type="gramStart"/>
      <w:r>
        <w:t>2022</w:t>
      </w:r>
      <w:proofErr w:type="gramEnd"/>
      <w:r>
        <w:t xml:space="preserve"> Regular Council Meeting at 11:</w:t>
      </w:r>
      <w:r w:rsidR="00A878D5">
        <w:t>42</w:t>
      </w:r>
      <w:r>
        <w:t xml:space="preserve"> a.m.</w:t>
      </w:r>
    </w:p>
    <w:p w14:paraId="5C697C71" w14:textId="77777777" w:rsidR="00AA3FE1" w:rsidRPr="00ED6C70" w:rsidRDefault="00983B66" w:rsidP="00ED6C70">
      <w:pPr>
        <w:pStyle w:val="Body2"/>
        <w:jc w:val="right"/>
        <w:rPr>
          <w:b/>
          <w:bCs/>
        </w:rPr>
      </w:pPr>
      <w:r w:rsidRPr="00ED6C70">
        <w:rPr>
          <w:b/>
          <w:bCs/>
        </w:rPr>
        <w:t>Carried Unanimously</w:t>
      </w:r>
      <w:r w:rsidRPr="00ED6C70">
        <w:rPr>
          <w:b/>
          <w:bCs/>
        </w:rPr>
        <w:br/>
      </w:r>
    </w:p>
    <w:p w14:paraId="5C697C72" w14:textId="77777777" w:rsidR="00AA3FE1" w:rsidRDefault="00AA3FE1">
      <w:pPr>
        <w:spacing w:after="0"/>
      </w:pPr>
    </w:p>
    <w:p w14:paraId="5C697C73" w14:textId="77777777" w:rsidR="00AA3FE1" w:rsidRDefault="00AA3FE1">
      <w:pPr>
        <w:spacing w:after="0"/>
      </w:pPr>
    </w:p>
    <w:p w14:paraId="329E10E0" w14:textId="77777777" w:rsidR="00450F17" w:rsidRDefault="00450F17" w:rsidP="00450F17">
      <w:pPr>
        <w:spacing w:after="0" w:line="240" w:lineRule="auto"/>
        <w:jc w:val="right"/>
      </w:pPr>
      <w:r>
        <w:t>“Original Signed – Alanna Hnatiw”</w:t>
      </w:r>
    </w:p>
    <w:p w14:paraId="74FA30F2" w14:textId="77777777" w:rsidR="00450F17" w:rsidRDefault="00450F17" w:rsidP="00450F17">
      <w:pPr>
        <w:pStyle w:val="Signature"/>
        <w:spacing w:line="240" w:lineRule="auto"/>
      </w:pPr>
      <w:r>
        <w:t>_________________________________</w:t>
      </w:r>
    </w:p>
    <w:p w14:paraId="3D34B05F" w14:textId="77777777" w:rsidR="00450F17" w:rsidRDefault="00450F17" w:rsidP="00450F17">
      <w:pPr>
        <w:pStyle w:val="Signature"/>
      </w:pPr>
      <w:r>
        <w:t>Mayor</w:t>
      </w:r>
    </w:p>
    <w:p w14:paraId="295EFB1D" w14:textId="77777777" w:rsidR="00450F17" w:rsidRDefault="00450F17" w:rsidP="00450F17"/>
    <w:p w14:paraId="3BD44FC4" w14:textId="77777777" w:rsidR="00450F17" w:rsidRDefault="00450F17" w:rsidP="00450F17">
      <w:pPr>
        <w:spacing w:after="0" w:line="240" w:lineRule="auto"/>
        <w:jc w:val="right"/>
      </w:pPr>
      <w:r>
        <w:t>“Original Signed – Reegan McCullough</w:t>
      </w:r>
    </w:p>
    <w:p w14:paraId="5B04EFF0" w14:textId="77777777" w:rsidR="00450F17" w:rsidRDefault="00450F17" w:rsidP="00450F17">
      <w:pPr>
        <w:pStyle w:val="Signature"/>
        <w:spacing w:after="0" w:line="240" w:lineRule="auto"/>
      </w:pPr>
      <w:r>
        <w:t>_________________________________</w:t>
      </w:r>
    </w:p>
    <w:p w14:paraId="6775ACF1" w14:textId="77777777" w:rsidR="00450F17" w:rsidRDefault="00450F17" w:rsidP="00450F17">
      <w:pPr>
        <w:pStyle w:val="Signature"/>
      </w:pPr>
      <w:r>
        <w:t>County Commissioner (CAO)</w:t>
      </w:r>
    </w:p>
    <w:p w14:paraId="5C697C79" w14:textId="77777777" w:rsidR="00AA3FE1" w:rsidRDefault="00AA3FE1"/>
    <w:sectPr w:rsidR="00AA3FE1">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0A304" w14:textId="77777777" w:rsidR="00C00AB6" w:rsidRDefault="00C00AB6">
      <w:pPr>
        <w:spacing w:after="0" w:line="240" w:lineRule="auto"/>
      </w:pPr>
      <w:r>
        <w:separator/>
      </w:r>
    </w:p>
  </w:endnote>
  <w:endnote w:type="continuationSeparator" w:id="0">
    <w:p w14:paraId="57DDB427" w14:textId="77777777" w:rsidR="00C00AB6" w:rsidRDefault="00C0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7C7D" w14:textId="08B344FD" w:rsidR="00AA3FE1" w:rsidRDefault="00983B66">
    <w:pPr>
      <w:tabs>
        <w:tab w:val="center" w:pos="4820"/>
        <w:tab w:val="right" w:pos="9639"/>
      </w:tabs>
    </w:pPr>
    <w:r>
      <w:fldChar w:fldCharType="begin"/>
    </w:r>
    <w:r>
      <w:fldChar w:fldCharType="end"/>
    </w:r>
    <w:r>
      <w:ptab w:relativeTo="margin" w:alignment="left" w:leader="none"/>
    </w:r>
    <w:r>
      <w:rPr>
        <w:sz w:val="22"/>
      </w:rPr>
      <w:t xml:space="preserve">March 22, </w:t>
    </w:r>
    <w:proofErr w:type="gramStart"/>
    <w:r>
      <w:rPr>
        <w:sz w:val="22"/>
      </w:rPr>
      <w:t>2022</w:t>
    </w:r>
    <w:proofErr w:type="gramEnd"/>
    <w:r>
      <w:rPr>
        <w:sz w:val="22"/>
      </w:rPr>
      <w:t xml:space="preserve"> </w:t>
    </w:r>
    <w:r w:rsidR="00342D61">
      <w:rPr>
        <w:sz w:val="22"/>
      </w:rPr>
      <w:t xml:space="preserve">Regular </w:t>
    </w:r>
    <w:r>
      <w:rPr>
        <w:sz w:val="22"/>
      </w:rPr>
      <w:t>Council Meeting Minutes</w:t>
    </w:r>
    <w:r>
      <w:ptab w:relativeTo="margin" w:alignment="center" w:leader="none"/>
    </w:r>
    <w:r w:rsidR="003B5CE2">
      <w:tab/>
    </w:r>
    <w:r w:rsidR="003B5CE2">
      <w:tab/>
    </w:r>
    <w:r>
      <w:rPr>
        <w:sz w:val="22"/>
      </w:rPr>
      <w:t xml:space="preserve">Page </w:t>
    </w:r>
    <w:r>
      <w:fldChar w:fldCharType="begin"/>
    </w:r>
    <w:r>
      <w:instrText xml:space="preserve"> PAGE   \* MERGEFORMAT </w:instrText>
    </w:r>
    <w:r>
      <w:fldChar w:fldCharType="separate"/>
    </w:r>
    <w:r>
      <w:rPr>
        <w:noProof/>
        <w:sz w:val="22"/>
      </w:rPr>
      <w:t>1</w:t>
    </w:r>
    <w:r>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CC2C4" w14:textId="77777777" w:rsidR="00C00AB6" w:rsidRDefault="00C00AB6">
      <w:pPr>
        <w:spacing w:after="0" w:line="240" w:lineRule="auto"/>
      </w:pPr>
      <w:r>
        <w:separator/>
      </w:r>
    </w:p>
  </w:footnote>
  <w:footnote w:type="continuationSeparator" w:id="0">
    <w:p w14:paraId="6BB3B045" w14:textId="77777777" w:rsidR="00C00AB6" w:rsidRDefault="00C00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7C7C" w14:textId="77777777" w:rsidR="00AA3FE1" w:rsidRDefault="00983B66">
    <w:pPr>
      <w:tabs>
        <w:tab w:val="center" w:pos="4820"/>
        <w:tab w:val="right" w:pos="9639"/>
      </w:tabs>
    </w:pPr>
    <w:r>
      <w:fldChar w:fldCharType="begin"/>
    </w:r>
    <w:r>
      <w:fldChar w:fldCharType="end"/>
    </w:r>
    <w:r>
      <w:ptab w:relativeTo="margin" w:alignment="lef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E1"/>
    <w:rsid w:val="000008FE"/>
    <w:rsid w:val="000021B8"/>
    <w:rsid w:val="00023BF3"/>
    <w:rsid w:val="0011739A"/>
    <w:rsid w:val="00207476"/>
    <w:rsid w:val="002166A2"/>
    <w:rsid w:val="002F38C2"/>
    <w:rsid w:val="00342D61"/>
    <w:rsid w:val="003B5CE2"/>
    <w:rsid w:val="00410C2D"/>
    <w:rsid w:val="00450F17"/>
    <w:rsid w:val="005E3E06"/>
    <w:rsid w:val="00691B21"/>
    <w:rsid w:val="007A7EF5"/>
    <w:rsid w:val="00983B66"/>
    <w:rsid w:val="009D0161"/>
    <w:rsid w:val="009D6F13"/>
    <w:rsid w:val="00A878D5"/>
    <w:rsid w:val="00AA3FE1"/>
    <w:rsid w:val="00B02514"/>
    <w:rsid w:val="00BD6B86"/>
    <w:rsid w:val="00BE1881"/>
    <w:rsid w:val="00C00AB6"/>
    <w:rsid w:val="00C157EF"/>
    <w:rsid w:val="00C351B0"/>
    <w:rsid w:val="00C76987"/>
    <w:rsid w:val="00CB6174"/>
    <w:rsid w:val="00D44393"/>
    <w:rsid w:val="00D624D4"/>
    <w:rsid w:val="00DF2A30"/>
    <w:rsid w:val="00E4096A"/>
    <w:rsid w:val="00E967FE"/>
    <w:rsid w:val="00EC3EB7"/>
    <w:rsid w:val="00ED44F9"/>
    <w:rsid w:val="00ED6C70"/>
    <w:rsid w:val="00FC2824"/>
    <w:rsid w:val="00FF7A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7B80"/>
  <w15:docId w15:val="{857C1876-A3DA-4B28-8A67-522D502B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rPr>
      <w:rFonts w:ascii="Arial" w:eastAsia="Arial" w:hAnsi="Arial" w:cs="Arial"/>
    </w:rPr>
  </w:style>
  <w:style w:type="paragraph" w:customStyle="1" w:styleId="AttendanceInfo">
    <w:name w:val="AttendanceInfo"/>
    <w:basedOn w:val="Normal"/>
    <w:next w:val="Normal"/>
    <w:pPr>
      <w:spacing w:after="0"/>
    </w:pPr>
    <w:rPr>
      <w:sz w:val="22"/>
    </w:rPr>
  </w:style>
  <w:style w:type="paragraph" w:customStyle="1" w:styleId="MeetingInfo">
    <w:name w:val="MeetingInfo"/>
    <w:basedOn w:val="Normal"/>
    <w:next w:val="Normal"/>
    <w:pPr>
      <w:spacing w:after="0"/>
    </w:pPr>
    <w:rPr>
      <w:b/>
      <w:sz w:val="22"/>
    </w:rPr>
  </w:style>
  <w:style w:type="paragraph" w:customStyle="1" w:styleId="CategoryHeader">
    <w:name w:val="CategoryHeader"/>
    <w:basedOn w:val="Heading1"/>
    <w:next w:val="Normal"/>
    <w:pPr>
      <w:spacing w:before="0"/>
      <w:ind w:left="0" w:firstLine="0"/>
    </w:pPr>
    <w:rPr>
      <w:b/>
    </w:rPr>
  </w:style>
  <w:style w:type="paragraph" w:customStyle="1" w:styleId="PlainTable4">
    <w:name w:val="PlainTable4"/>
    <w:basedOn w:val="Normal"/>
    <w:next w:val="Normal"/>
    <w:pPr>
      <w:spacing w:after="240"/>
    </w:pPr>
    <w:rPr>
      <w:sz w:val="22"/>
    </w:rPr>
  </w:style>
  <w:style w:type="paragraph" w:styleId="Header">
    <w:name w:val="header"/>
    <w:basedOn w:val="Normal"/>
    <w:next w:val="Normal"/>
    <w:pPr>
      <w:jc w:val="center"/>
    </w:pPr>
    <w:rPr>
      <w:b/>
      <w:sz w:val="22"/>
    </w:rPr>
  </w:style>
  <w:style w:type="paragraph" w:customStyle="1" w:styleId="Subheader1">
    <w:name w:val="Subheader1"/>
    <w:basedOn w:val="Normal"/>
    <w:next w:val="Normal"/>
    <w:pPr>
      <w:jc w:val="center"/>
    </w:pPr>
    <w:rPr>
      <w:b/>
      <w:sz w:val="22"/>
    </w:rPr>
  </w:style>
  <w:style w:type="paragraph" w:customStyle="1" w:styleId="Subheader2">
    <w:name w:val="Subheader2"/>
    <w:basedOn w:val="Normal"/>
    <w:next w:val="Normal"/>
    <w:pPr>
      <w:jc w:val="center"/>
    </w:pPr>
    <w:rPr>
      <w:b/>
      <w:sz w:val="22"/>
    </w:rPr>
  </w:style>
  <w:style w:type="paragraph" w:customStyle="1" w:styleId="Heading1">
    <w:name w:val="Heading1"/>
    <w:basedOn w:val="Normal"/>
    <w:next w:val="Normal"/>
    <w:pPr>
      <w:spacing w:before="160"/>
      <w:ind w:left="720" w:hanging="720"/>
    </w:pPr>
    <w:rPr>
      <w:sz w:val="22"/>
    </w:rPr>
  </w:style>
  <w:style w:type="paragraph" w:customStyle="1" w:styleId="Heading2">
    <w:name w:val="Heading2"/>
    <w:basedOn w:val="Normal"/>
    <w:next w:val="Normal"/>
    <w:pPr>
      <w:spacing w:before="160"/>
      <w:ind w:left="1440" w:hanging="720"/>
    </w:pPr>
    <w:rPr>
      <w:sz w:val="22"/>
    </w:rPr>
  </w:style>
  <w:style w:type="paragraph" w:customStyle="1" w:styleId="Heading3">
    <w:name w:val="Heading3"/>
    <w:basedOn w:val="Normal"/>
    <w:next w:val="Normal"/>
    <w:pPr>
      <w:spacing w:before="160"/>
      <w:ind w:left="1440" w:hanging="720"/>
    </w:pPr>
    <w:rPr>
      <w:sz w:val="22"/>
    </w:rPr>
  </w:style>
  <w:style w:type="paragraph" w:customStyle="1" w:styleId="Heading4">
    <w:name w:val="Heading4"/>
    <w:basedOn w:val="Normal"/>
    <w:next w:val="Normal"/>
    <w:pPr>
      <w:spacing w:before="160"/>
      <w:ind w:left="1440" w:hanging="720"/>
    </w:pPr>
    <w:rPr>
      <w:sz w:val="22"/>
    </w:rPr>
  </w:style>
  <w:style w:type="paragraph" w:customStyle="1" w:styleId="Body1">
    <w:name w:val="Body1"/>
    <w:next w:val="Normal"/>
    <w:pPr>
      <w:spacing w:line="276" w:lineRule="auto"/>
      <w:ind w:left="720"/>
    </w:pPr>
    <w:rPr>
      <w:rFonts w:ascii="Calibri" w:eastAsia="Calibri" w:hAnsi="Calibri" w:cs="Calibri"/>
      <w:color w:val="000000"/>
    </w:rPr>
  </w:style>
  <w:style w:type="paragraph" w:customStyle="1" w:styleId="Body2">
    <w:name w:val="Body2"/>
    <w:next w:val="Normal"/>
    <w:pPr>
      <w:spacing w:line="276" w:lineRule="auto"/>
      <w:ind w:left="1440"/>
    </w:pPr>
    <w:rPr>
      <w:rFonts w:ascii="Calibri" w:eastAsia="Calibri" w:hAnsi="Calibri" w:cs="Calibri"/>
      <w:color w:val="000000"/>
    </w:rPr>
  </w:style>
  <w:style w:type="paragraph" w:customStyle="1" w:styleId="Body3">
    <w:name w:val="Body3"/>
    <w:next w:val="Normal"/>
    <w:pPr>
      <w:spacing w:line="276" w:lineRule="auto"/>
      <w:ind w:left="1440"/>
    </w:pPr>
    <w:rPr>
      <w:rFonts w:ascii="Calibri" w:eastAsia="Calibri" w:hAnsi="Calibri" w:cs="Calibri"/>
      <w:color w:val="000000"/>
    </w:rPr>
  </w:style>
  <w:style w:type="paragraph" w:customStyle="1" w:styleId="IndentedBody1">
    <w:name w:val="IndentedBody1"/>
    <w:next w:val="Normal"/>
    <w:pPr>
      <w:spacing w:line="276" w:lineRule="auto"/>
      <w:ind w:left="1440"/>
    </w:pPr>
    <w:rPr>
      <w:rFonts w:ascii="Calibri" w:eastAsia="Calibri" w:hAnsi="Calibri" w:cs="Calibri"/>
      <w:color w:val="000000"/>
    </w:rPr>
  </w:style>
  <w:style w:type="paragraph" w:customStyle="1" w:styleId="IndentedBody2">
    <w:name w:val="IndentedBody2"/>
    <w:next w:val="Normal"/>
    <w:pPr>
      <w:spacing w:line="276" w:lineRule="auto"/>
      <w:ind w:left="1440"/>
    </w:pPr>
    <w:rPr>
      <w:rFonts w:ascii="Calibri" w:eastAsia="Calibri" w:hAnsi="Calibri" w:cs="Calibri"/>
      <w:color w:val="000000"/>
    </w:rPr>
  </w:style>
  <w:style w:type="paragraph" w:customStyle="1" w:styleId="IndentedBody3">
    <w:name w:val="IndentedBody3"/>
    <w:next w:val="Normal"/>
    <w:pPr>
      <w:spacing w:line="276" w:lineRule="auto"/>
      <w:ind w:left="1440"/>
    </w:pPr>
    <w:rPr>
      <w:rFonts w:ascii="Calibri" w:eastAsia="Calibri" w:hAnsi="Calibri" w:cs="Calibri"/>
      <w:color w:val="000000"/>
    </w:rPr>
  </w:style>
  <w:style w:type="paragraph" w:customStyle="1" w:styleId="ItalicizedBody1">
    <w:name w:val="ItalicizedBody1"/>
    <w:next w:val="Normal"/>
    <w:pPr>
      <w:spacing w:line="276" w:lineRule="auto"/>
      <w:ind w:left="720"/>
    </w:pPr>
    <w:rPr>
      <w:rFonts w:ascii="Calibri" w:eastAsia="Calibri" w:hAnsi="Calibri" w:cs="Calibri"/>
      <w:i/>
      <w:color w:val="000000"/>
    </w:rPr>
  </w:style>
  <w:style w:type="paragraph" w:customStyle="1" w:styleId="ItalicizedBody2">
    <w:name w:val="ItalicizedBody2"/>
    <w:next w:val="Normal"/>
    <w:pPr>
      <w:spacing w:line="276" w:lineRule="auto"/>
      <w:ind w:left="1440"/>
    </w:pPr>
    <w:rPr>
      <w:rFonts w:ascii="Calibri" w:eastAsia="Calibri" w:hAnsi="Calibri" w:cs="Calibri"/>
      <w:i/>
      <w:color w:val="000000"/>
    </w:rPr>
  </w:style>
  <w:style w:type="paragraph" w:customStyle="1" w:styleId="ItalicizedBody3">
    <w:name w:val="ItalicizedBody3"/>
    <w:next w:val="Normal"/>
    <w:pPr>
      <w:spacing w:line="276" w:lineRule="auto"/>
      <w:ind w:left="1440"/>
    </w:pPr>
    <w:rPr>
      <w:rFonts w:ascii="Calibri" w:eastAsia="Calibri" w:hAnsi="Calibri" w:cs="Calibri"/>
      <w:i/>
      <w:color w:val="000000"/>
    </w:rPr>
  </w:style>
  <w:style w:type="paragraph" w:customStyle="1" w:styleId="ItalicizedIndentedBody1">
    <w:name w:val="ItalicizedIndentedBody1"/>
    <w:next w:val="Normal"/>
    <w:pPr>
      <w:spacing w:line="276" w:lineRule="auto"/>
      <w:ind w:left="1440"/>
    </w:pPr>
    <w:rPr>
      <w:rFonts w:ascii="Calibri" w:eastAsia="Calibri" w:hAnsi="Calibri" w:cs="Calibri"/>
      <w:i/>
      <w:color w:val="000000"/>
    </w:rPr>
  </w:style>
  <w:style w:type="paragraph" w:customStyle="1" w:styleId="ItalicizedIndentedBody2">
    <w:name w:val="ItalicizedIndentedBody2"/>
    <w:next w:val="Normal"/>
    <w:pPr>
      <w:spacing w:line="276" w:lineRule="auto"/>
      <w:ind w:left="1440"/>
    </w:pPr>
    <w:rPr>
      <w:rFonts w:ascii="Calibri" w:eastAsia="Calibri" w:hAnsi="Calibri" w:cs="Calibri"/>
      <w:i/>
      <w:color w:val="000000"/>
    </w:rPr>
  </w:style>
  <w:style w:type="paragraph" w:customStyle="1" w:styleId="ItalicizedIndentedBody3">
    <w:name w:val="ItalicizedIndentedBody3"/>
    <w:next w:val="Normal"/>
    <w:pPr>
      <w:spacing w:line="276" w:lineRule="auto"/>
      <w:ind w:left="1440"/>
    </w:pPr>
    <w:rPr>
      <w:rFonts w:ascii="Calibri" w:eastAsia="Calibri" w:hAnsi="Calibri" w:cs="Calibri"/>
      <w:i/>
      <w:color w:val="000000"/>
    </w:rPr>
  </w:style>
  <w:style w:type="paragraph" w:customStyle="1" w:styleId="Body4">
    <w:name w:val="Body4"/>
    <w:next w:val="Normal"/>
    <w:pPr>
      <w:spacing w:line="276" w:lineRule="auto"/>
      <w:ind w:left="2160"/>
    </w:pPr>
    <w:rPr>
      <w:rFonts w:ascii="Calibri" w:eastAsia="Calibri" w:hAnsi="Calibri" w:cs="Calibri"/>
      <w:color w:val="000000"/>
    </w:rPr>
  </w:style>
  <w:style w:type="paragraph" w:customStyle="1" w:styleId="IndentedBody4">
    <w:name w:val="IndentedBody4"/>
    <w:next w:val="Normal"/>
    <w:pPr>
      <w:spacing w:line="276" w:lineRule="auto"/>
      <w:ind w:left="1440"/>
    </w:pPr>
    <w:rPr>
      <w:rFonts w:ascii="Calibri" w:eastAsia="Calibri" w:hAnsi="Calibri" w:cs="Calibri"/>
      <w:color w:val="000000"/>
    </w:rPr>
  </w:style>
  <w:style w:type="paragraph" w:customStyle="1" w:styleId="ItalicizedBody4">
    <w:name w:val="ItalicizedBody4"/>
    <w:next w:val="Normal"/>
    <w:pPr>
      <w:spacing w:line="276" w:lineRule="auto"/>
      <w:ind w:left="2160"/>
    </w:pPr>
    <w:rPr>
      <w:rFonts w:ascii="Calibri" w:eastAsia="Calibri" w:hAnsi="Calibri" w:cs="Calibri"/>
      <w:i/>
      <w:color w:val="000000"/>
    </w:rPr>
  </w:style>
  <w:style w:type="paragraph" w:customStyle="1" w:styleId="ListParagraph">
    <w:name w:val="ListParagraph"/>
    <w:next w:val="Normal"/>
    <w:pPr>
      <w:spacing w:line="276" w:lineRule="auto"/>
      <w:ind w:left="720"/>
    </w:pPr>
    <w:rPr>
      <w:rFonts w:ascii="Calibri" w:eastAsia="Calibri" w:hAnsi="Calibri" w:cs="Calibri"/>
      <w:color w:val="000000"/>
    </w:rPr>
  </w:style>
  <w:style w:type="paragraph" w:styleId="Signature">
    <w:name w:val="Signature"/>
    <w:basedOn w:val="Normal"/>
    <w:next w:val="Normal"/>
    <w:link w:val="SignatureChar"/>
    <w:pPr>
      <w:jc w:val="right"/>
    </w:pPr>
    <w:rPr>
      <w:sz w:val="22"/>
    </w:rPr>
  </w:style>
  <w:style w:type="paragraph" w:styleId="Footer">
    <w:name w:val="footer"/>
    <w:basedOn w:val="Normal"/>
    <w:link w:val="FooterChar"/>
    <w:uiPriority w:val="99"/>
    <w:unhideWhenUsed/>
    <w:rsid w:val="003B5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CE2"/>
    <w:rPr>
      <w:rFonts w:ascii="Calibri" w:eastAsia="Calibri" w:hAnsi="Calibri" w:cs="Calibri"/>
      <w:color w:val="000000"/>
      <w:sz w:val="24"/>
    </w:rPr>
  </w:style>
  <w:style w:type="character" w:styleId="CommentReference">
    <w:name w:val="annotation reference"/>
    <w:basedOn w:val="DefaultParagraphFont"/>
    <w:uiPriority w:val="99"/>
    <w:semiHidden/>
    <w:unhideWhenUsed/>
    <w:rsid w:val="00342D61"/>
    <w:rPr>
      <w:sz w:val="16"/>
      <w:szCs w:val="16"/>
    </w:rPr>
  </w:style>
  <w:style w:type="paragraph" w:styleId="CommentText">
    <w:name w:val="annotation text"/>
    <w:basedOn w:val="Normal"/>
    <w:link w:val="CommentTextChar"/>
    <w:uiPriority w:val="99"/>
    <w:unhideWhenUsed/>
    <w:rsid w:val="00342D61"/>
    <w:pPr>
      <w:spacing w:line="240" w:lineRule="auto"/>
    </w:pPr>
    <w:rPr>
      <w:sz w:val="20"/>
      <w:szCs w:val="20"/>
    </w:rPr>
  </w:style>
  <w:style w:type="character" w:customStyle="1" w:styleId="CommentTextChar">
    <w:name w:val="Comment Text Char"/>
    <w:basedOn w:val="DefaultParagraphFont"/>
    <w:link w:val="CommentText"/>
    <w:uiPriority w:val="99"/>
    <w:rsid w:val="00342D6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42D61"/>
    <w:rPr>
      <w:b/>
      <w:bCs/>
    </w:rPr>
  </w:style>
  <w:style w:type="character" w:customStyle="1" w:styleId="CommentSubjectChar">
    <w:name w:val="Comment Subject Char"/>
    <w:basedOn w:val="CommentTextChar"/>
    <w:link w:val="CommentSubject"/>
    <w:uiPriority w:val="99"/>
    <w:semiHidden/>
    <w:rsid w:val="00342D61"/>
    <w:rPr>
      <w:rFonts w:ascii="Calibri" w:eastAsia="Calibri" w:hAnsi="Calibri" w:cs="Calibri"/>
      <w:b/>
      <w:bCs/>
      <w:color w:val="000000"/>
      <w:sz w:val="20"/>
      <w:szCs w:val="20"/>
    </w:rPr>
  </w:style>
  <w:style w:type="character" w:customStyle="1" w:styleId="SignatureChar">
    <w:name w:val="Signature Char"/>
    <w:basedOn w:val="DefaultParagraphFont"/>
    <w:link w:val="Signature"/>
    <w:rsid w:val="00450F1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260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Regular Council Meeting</eSCRIBE_x0020_Meeting_x0020_Type_x0020_Name>
    <eSCRIBE_x0020_Document_x0020_Type xmlns="http://schemas.microsoft.com/sharepoint/v3">PostMinutes</eSCRIBE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A6886DA423635543B4346327AE02106F" ma:contentTypeVersion="3" ma:contentTypeDescription="eSCRIBE Minutes Content Type" ma:contentTypeScope="" ma:versionID="d3b67fa241322617137d10e44d813f65">
  <xsd:schema xmlns:xsd="http://www.w3.org/2001/XMLSchema" xmlns:xs="http://www.w3.org/2001/XMLSchema" xmlns:p="http://schemas.microsoft.com/office/2006/metadata/properties" xmlns:ns1="http://schemas.microsoft.com/sharepoint/v3" targetNamespace="http://schemas.microsoft.com/office/2006/metadata/properties" ma:root="true" ma:fieldsID="ea7d9b6b837ffe82908677cb2f9e2f90"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7946FB-B20A-44CC-A2E9-DAB031DF4EF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5EB49A1-5E22-4405-B679-429B1207E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eSCRIBE Minutes</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Dianne Mason</dc:creator>
  <cp:lastModifiedBy>Dianne Mason</cp:lastModifiedBy>
  <cp:revision>2</cp:revision>
  <dcterms:created xsi:type="dcterms:W3CDTF">2022-04-13T14:00:00Z</dcterms:created>
  <dcterms:modified xsi:type="dcterms:W3CDTF">2022-04-13T14:00:00Z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Date">
    <vt:filetime>2022-03-23T20:06:00Z</vt:filetime>
  </property>
  <property fmtid="{D5CDD505-2E9C-101B-9397-08002B2CF9AE}" pid="3" name="ContentTypeId">
    <vt:lpwstr>0x0101002487DA1945564D28853C62D38225DC3900A6886DA423635543B4346327AE02106F</vt:lpwstr>
  </property>
  <property fmtid="{D5CDD505-2E9C-101B-9397-08002B2CF9AE}" pid="4" name="Publish Participants">
    <vt:lpwstr>No</vt:lpwstr>
  </property>
  <property fmtid="{D5CDD505-2E9C-101B-9397-08002B2CF9AE}" pid="5" name="Approved">
    <vt:lpwstr>No</vt:lpwstr>
  </property>
</Properties>
</file>